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A936F">
      <w:pPr>
        <w:jc w:val="center"/>
        <w:rPr>
          <w:rFonts w:ascii="方正小标宋简体" w:eastAsia="方正小标宋简体"/>
          <w:sz w:val="36"/>
          <w:szCs w:val="36"/>
        </w:rPr>
      </w:pPr>
      <w:r>
        <w:rPr>
          <w:rFonts w:hint="eastAsia" w:ascii="方正小标宋简体" w:eastAsia="方正小标宋简体"/>
          <w:sz w:val="36"/>
          <w:szCs w:val="36"/>
        </w:rPr>
        <w:t>中国民族医药协会团体标准《侗医小儿推拿疗法技术操作规范》编制说明（征求意见稿）</w:t>
      </w:r>
    </w:p>
    <w:p w14:paraId="5EC6AC2A">
      <w:pPr>
        <w:keepNext w:val="0"/>
        <w:keepLines w:val="0"/>
        <w:pageBreakBefore w:val="0"/>
        <w:kinsoku/>
        <w:wordWrap/>
        <w:overflowPunct/>
        <w:topLinePunct w:val="0"/>
        <w:bidi w:val="0"/>
        <w:adjustRightInd/>
        <w:snapToGrid/>
        <w:spacing w:before="156" w:beforeLines="50" w:after="156" w:afterLines="50" w:line="520" w:lineRule="exact"/>
        <w:jc w:val="left"/>
        <w:textAlignment w:val="auto"/>
        <w:rPr>
          <w:rFonts w:hint="eastAsia" w:ascii="黑体" w:hAnsi="黑体" w:eastAsia="黑体"/>
          <w:sz w:val="28"/>
          <w:szCs w:val="28"/>
        </w:rPr>
      </w:pPr>
      <w:bookmarkStart w:id="0" w:name="_GoBack"/>
      <w:r>
        <w:rPr>
          <w:rFonts w:hint="eastAsia" w:ascii="黑体" w:hAnsi="黑体" w:eastAsia="黑体"/>
          <w:sz w:val="28"/>
          <w:szCs w:val="28"/>
        </w:rPr>
        <w:t>一、任务来源</w:t>
      </w:r>
    </w:p>
    <w:p w14:paraId="6B68F884">
      <w:pPr>
        <w:pStyle w:val="6"/>
        <w:keepNext w:val="0"/>
        <w:keepLines w:val="0"/>
        <w:pageBreakBefore w:val="0"/>
        <w:kinsoku/>
        <w:wordWrap/>
        <w:overflowPunct/>
        <w:topLinePunct w:val="0"/>
        <w:bidi w:val="0"/>
        <w:adjustRightInd/>
        <w:snapToGrid/>
        <w:spacing w:line="520" w:lineRule="exact"/>
        <w:ind w:left="0" w:leftChars="0" w:firstLine="560"/>
        <w:jc w:val="left"/>
        <w:textAlignment w:val="auto"/>
        <w:rPr>
          <w:rFonts w:hint="eastAsia" w:ascii="仿宋_GB2312" w:eastAsia="仿宋_GB2312" w:hAnsiTheme="minorEastAsia" w:cstheme="minorBidi"/>
          <w:sz w:val="28"/>
          <w:szCs w:val="28"/>
        </w:rPr>
      </w:pPr>
      <w:r>
        <w:rPr>
          <w:rFonts w:hint="eastAsia" w:ascii="仿宋_GB2312" w:eastAsia="仿宋_GB2312" w:hAnsiTheme="minorEastAsia" w:cstheme="minorBidi"/>
          <w:sz w:val="28"/>
          <w:szCs w:val="28"/>
        </w:rPr>
        <w:t>标准化是侗医药事业发展的一项基础性、战略性、全局性工作，是侗医药事业发展的技术支撑，是推进侗医药行业治理体系和治理能力现代化的基础性制度。侗医药领域标准是指侗医药领域需要统一的技术要求，标准是科技成果的最高表现形式，具有权威性、先进性、客观性和效率性。</w:t>
      </w:r>
    </w:p>
    <w:p w14:paraId="0D6976F3">
      <w:pPr>
        <w:pStyle w:val="6"/>
        <w:keepNext w:val="0"/>
        <w:keepLines w:val="0"/>
        <w:pageBreakBefore w:val="0"/>
        <w:kinsoku/>
        <w:wordWrap/>
        <w:overflowPunct/>
        <w:topLinePunct w:val="0"/>
        <w:bidi w:val="0"/>
        <w:adjustRightInd/>
        <w:snapToGrid/>
        <w:spacing w:line="520" w:lineRule="exact"/>
        <w:ind w:left="0" w:leftChars="0" w:firstLine="560"/>
        <w:jc w:val="left"/>
        <w:textAlignment w:val="auto"/>
        <w:rPr>
          <w:rFonts w:hint="eastAsia" w:ascii="仿宋_GB2312" w:eastAsia="仿宋_GB2312" w:hAnsiTheme="minorEastAsia" w:cstheme="minorBidi"/>
          <w:sz w:val="28"/>
          <w:szCs w:val="28"/>
        </w:rPr>
      </w:pPr>
      <w:r>
        <w:rPr>
          <w:rFonts w:hint="eastAsia" w:ascii="仿宋_GB2312" w:eastAsia="仿宋_GB2312" w:hAnsiTheme="minorEastAsia" w:cstheme="minorBidi"/>
          <w:sz w:val="28"/>
          <w:szCs w:val="28"/>
        </w:rPr>
        <w:t>《侗医小儿推拿疗法技术操作规范》源于我国著名百岁侗医吴定元医师（剑河县），侗医小儿推拿疗法是侗医药外治体系的重要组成部分，侗医小儿推拿疗法比肩中医小儿推拿疗法，是侗医药防治疾病的有效手段和方法,是侗医药领域一颗璀璨的明珠，包含了丰富的学术内涵及外延，学术价值巨大，也是剑河县民族中医院立足于我国侗医药领域的标志性核心学术成果。</w:t>
      </w:r>
    </w:p>
    <w:p w14:paraId="2E38CED1">
      <w:pPr>
        <w:pStyle w:val="6"/>
        <w:keepNext w:val="0"/>
        <w:keepLines w:val="0"/>
        <w:pageBreakBefore w:val="0"/>
        <w:kinsoku/>
        <w:wordWrap/>
        <w:overflowPunct/>
        <w:topLinePunct w:val="0"/>
        <w:bidi w:val="0"/>
        <w:adjustRightInd/>
        <w:snapToGrid/>
        <w:spacing w:line="520" w:lineRule="exact"/>
        <w:ind w:left="0" w:leftChars="0" w:firstLine="560"/>
        <w:jc w:val="left"/>
        <w:textAlignment w:val="auto"/>
        <w:rPr>
          <w:rFonts w:hint="eastAsia" w:ascii="仿宋_GB2312" w:eastAsia="仿宋_GB2312" w:hAnsiTheme="minorEastAsia" w:cstheme="minorBidi"/>
          <w:sz w:val="28"/>
          <w:szCs w:val="28"/>
        </w:rPr>
      </w:pPr>
      <w:r>
        <w:rPr>
          <w:rFonts w:hint="eastAsia" w:ascii="仿宋_GB2312" w:eastAsia="仿宋_GB2312" w:hAnsiTheme="minorEastAsia" w:cstheme="minorBidi"/>
          <w:sz w:val="28"/>
          <w:szCs w:val="28"/>
        </w:rPr>
        <w:t>为全面贯彻党的二十大精神，坚持按照党中央、国务院关于深化标准化工作的部署和要求，认真落实习近平总书记关于中医药工作的重要论述，以深化标准化工作改革为契机，立足新时代民族医药发展需求，制定满足民族医药行业和创新需求的团体标准，促进民族医药标准化发展进程，由剑河县民族中医院牵头申报的中国民族医药协会团体标准《侗医小儿推拿疗法技术操作规范》经中国民族医药协会组织专家评审与中国民族医药协会标准工作委员会及其办公室审核，批准《侗医小儿推拿疗法技术操作规范》标准立项</w:t>
      </w:r>
      <w:r>
        <w:rPr>
          <w:rFonts w:hint="eastAsia" w:ascii="仿宋_GB2312" w:eastAsia="仿宋_GB2312" w:hAnsiTheme="minorEastAsia" w:cstheme="minorBidi"/>
          <w:sz w:val="28"/>
          <w:szCs w:val="28"/>
          <w:lang w:val="en-US" w:eastAsia="zh-CN"/>
        </w:rPr>
        <w:t>编</w:t>
      </w:r>
      <w:r>
        <w:rPr>
          <w:rFonts w:hint="eastAsia" w:ascii="仿宋_GB2312" w:eastAsia="仿宋_GB2312" w:hAnsiTheme="minorEastAsia" w:cstheme="minorBidi"/>
          <w:sz w:val="28"/>
          <w:szCs w:val="28"/>
        </w:rPr>
        <w:t>制。</w:t>
      </w:r>
    </w:p>
    <w:p w14:paraId="5C4C5DCD">
      <w:pPr>
        <w:pStyle w:val="11"/>
        <w:keepNext w:val="0"/>
        <w:keepLines w:val="0"/>
        <w:pageBreakBefore w:val="0"/>
        <w:numPr>
          <w:ilvl w:val="0"/>
          <w:numId w:val="1"/>
        </w:numPr>
        <w:kinsoku/>
        <w:wordWrap/>
        <w:overflowPunct/>
        <w:topLinePunct w:val="0"/>
        <w:bidi w:val="0"/>
        <w:adjustRightInd/>
        <w:snapToGrid/>
        <w:spacing w:before="156" w:beforeLines="50" w:after="156" w:afterLines="50" w:line="52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制定标准的必要性与意义</w:t>
      </w:r>
    </w:p>
    <w:p w14:paraId="55522DBF">
      <w:pPr>
        <w:keepNext w:val="0"/>
        <w:keepLines w:val="0"/>
        <w:pageBreakBefore w:val="0"/>
        <w:kinsoku/>
        <w:wordWrap/>
        <w:overflowPunct/>
        <w:topLinePunct w:val="0"/>
        <w:bidi w:val="0"/>
        <w:adjustRightInd/>
        <w:snapToGrid/>
        <w:spacing w:line="520" w:lineRule="exact"/>
        <w:ind w:firstLine="448"/>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侗医小儿推拿疗法是侗医药体系的重要组成部分和内容,是侗医药防治疾病的有效手段和方法,长期以来虽已有侗医小儿推拿疗法的基础和大量实践,但对侗医小儿推拿疗法外治方法一直缺少系统规范的深入研究,在一定程度上影响了侗医小儿推拿疗法临床疗效的提高,影响了侗医药学体系的完整性与优势的发挥,影响了侗医药学的发展与走向世界.本团队在对侗医小儿推拿疗法共性技术问题开展的整理与研究。</w:t>
      </w:r>
    </w:p>
    <w:p w14:paraId="4CB1D333">
      <w:pPr>
        <w:keepNext w:val="0"/>
        <w:keepLines w:val="0"/>
        <w:pageBreakBefore w:val="0"/>
        <w:kinsoku/>
        <w:wordWrap/>
        <w:overflowPunct/>
        <w:topLinePunct w:val="0"/>
        <w:bidi w:val="0"/>
        <w:adjustRightInd/>
        <w:snapToGrid/>
        <w:spacing w:line="52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但由于侗医药发展起步晚,在临床诊断、侗医小儿推拿疗法的系统整理和规范化研究还比较欠缺,因此,有必要对其侗医小儿推拿疗法的操作进行规范。</w:t>
      </w:r>
    </w:p>
    <w:p w14:paraId="6B60ACD4">
      <w:pPr>
        <w:keepNext w:val="0"/>
        <w:keepLines w:val="0"/>
        <w:pageBreakBefore w:val="0"/>
        <w:kinsoku/>
        <w:wordWrap/>
        <w:overflowPunct/>
        <w:topLinePunct w:val="0"/>
        <w:bidi w:val="0"/>
        <w:adjustRightInd/>
        <w:snapToGrid/>
        <w:spacing w:line="52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通过本文件的制定与实施,能够让相应医务人员、患者了解侗医小儿推拿疗法操作的技术要点,让医务人员少走弯路,让患者得到及时准确的治疗早日康复。以标准为抓手,对侗医小儿推拿疗法术语和定义、操作方法进行规范,使侗医在诊疗过程中有所依据，具有重要的指导意义。通过标准更好的打造侗医小儿推拿疗法的特色品牌,继续发挥侗医小儿推拿疗法品牌效应,使侗医小儿推拿疗法过程标准化、可控化,推动侗医药特色优势的发挥。</w:t>
      </w:r>
    </w:p>
    <w:p w14:paraId="1D2465FA">
      <w:pPr>
        <w:keepNext w:val="0"/>
        <w:keepLines w:val="0"/>
        <w:pageBreakBefore w:val="0"/>
        <w:kinsoku/>
        <w:wordWrap/>
        <w:overflowPunct/>
        <w:topLinePunct w:val="0"/>
        <w:bidi w:val="0"/>
        <w:adjustRightInd/>
        <w:snapToGrid/>
        <w:spacing w:line="52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三</w:t>
      </w:r>
      <w:r>
        <w:rPr>
          <w:rFonts w:hint="eastAsia" w:ascii="仿宋_GB2312" w:eastAsia="仿宋_GB2312" w:hAnsiTheme="minorEastAsia"/>
          <w:sz w:val="28"/>
          <w:szCs w:val="28"/>
        </w:rPr>
        <w:t>、</w:t>
      </w:r>
      <w:r>
        <w:rPr>
          <w:rFonts w:hint="eastAsia" w:ascii="黑体" w:hAnsi="黑体" w:eastAsia="黑体"/>
          <w:sz w:val="28"/>
          <w:szCs w:val="28"/>
        </w:rPr>
        <w:t>主要工作过程</w:t>
      </w:r>
    </w:p>
    <w:p w14:paraId="1868F84C">
      <w:pPr>
        <w:pStyle w:val="11"/>
        <w:keepNext w:val="0"/>
        <w:keepLines w:val="0"/>
        <w:pageBreakBefore w:val="0"/>
        <w:numPr>
          <w:ilvl w:val="0"/>
          <w:numId w:val="2"/>
        </w:numPr>
        <w:kinsoku/>
        <w:wordWrap/>
        <w:overflowPunct/>
        <w:topLinePunct w:val="0"/>
        <w:bidi w:val="0"/>
        <w:adjustRightInd/>
        <w:snapToGrid/>
        <w:spacing w:after="156" w:afterLines="50" w:line="520" w:lineRule="exact"/>
        <w:ind w:left="420" w:leftChars="200" w:firstLine="0" w:firstLineChars="0"/>
        <w:textAlignment w:val="auto"/>
        <w:rPr>
          <w:rFonts w:hint="eastAsia" w:ascii="楷体_GB2312" w:hAnsi="黑体" w:eastAsia="楷体_GB2312"/>
          <w:sz w:val="28"/>
          <w:szCs w:val="28"/>
        </w:rPr>
      </w:pPr>
      <w:r>
        <w:rPr>
          <w:rFonts w:hint="eastAsia" w:ascii="楷体_GB2312" w:hAnsi="黑体" w:eastAsia="楷体_GB2312"/>
          <w:sz w:val="28"/>
          <w:szCs w:val="28"/>
        </w:rPr>
        <w:t>前期标准预研</w:t>
      </w:r>
    </w:p>
    <w:p w14:paraId="0E0A323C">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2024年4月，剑河县民族中医院、贵州云中医院、黔东南苗族侗族自治州民族医药研究院、山西河东少儿推拿学校、黔东南苗族侗族自治州中医医院、石阡县中医医院、务川仡佬族苗族自治县中医医院、三穗县中医医院成立标准编制工作组，确定了主要起草人及小组成员工作职责，并确定了标准编制计划，正式开展前期资料收集与研究工作，通过对文献及相关标准检索查新，梳理国内外《侗医小儿推拿疗法技术操作规范》研究情况，探讨标准立项和基本结构要点，为标准研制打下了良好的基础。</w:t>
      </w:r>
    </w:p>
    <w:p w14:paraId="3835EB3C">
      <w:pPr>
        <w:pStyle w:val="11"/>
        <w:keepNext w:val="0"/>
        <w:keepLines w:val="0"/>
        <w:pageBreakBefore w:val="0"/>
        <w:numPr>
          <w:ilvl w:val="0"/>
          <w:numId w:val="2"/>
        </w:numPr>
        <w:kinsoku/>
        <w:wordWrap/>
        <w:overflowPunct/>
        <w:topLinePunct w:val="0"/>
        <w:bidi w:val="0"/>
        <w:adjustRightInd/>
        <w:snapToGrid/>
        <w:spacing w:after="156" w:afterLines="50" w:line="520" w:lineRule="exact"/>
        <w:ind w:left="420" w:leftChars="200" w:firstLine="0" w:firstLineChars="0"/>
        <w:textAlignment w:val="auto"/>
        <w:rPr>
          <w:rFonts w:hint="eastAsia" w:ascii="楷体_GB2312" w:hAnsi="黑体" w:eastAsia="楷体_GB2312"/>
          <w:sz w:val="28"/>
          <w:szCs w:val="28"/>
        </w:rPr>
      </w:pPr>
      <w:r>
        <w:rPr>
          <w:rFonts w:hint="eastAsia" w:ascii="楷体_GB2312" w:hAnsi="黑体" w:eastAsia="楷体_GB2312"/>
          <w:sz w:val="28"/>
          <w:szCs w:val="28"/>
        </w:rPr>
        <w:t>标准立项</w:t>
      </w:r>
    </w:p>
    <w:p w14:paraId="078E228F">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2024年6月，标准编制工作组《侗医小儿推拿疗法技术操作规范》多次进行讨论，确定了标准的适用范围、框架及关键点要求，并按要求填写了团体标准制修订立项申请书，编制了《侗医小儿推拿疗法技术操作规范》团体标准初稿及可行性分析报告，并向中国民族医药协会提交立项申请。</w:t>
      </w:r>
    </w:p>
    <w:p w14:paraId="72D07F8B">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经中国民族医药协会团标委审查及相关专家评审后，于2024年8月23日正式立项成功。</w:t>
      </w:r>
    </w:p>
    <w:p w14:paraId="43B9EF28">
      <w:pPr>
        <w:pStyle w:val="11"/>
        <w:keepNext w:val="0"/>
        <w:keepLines w:val="0"/>
        <w:pageBreakBefore w:val="0"/>
        <w:numPr>
          <w:ilvl w:val="0"/>
          <w:numId w:val="2"/>
        </w:numPr>
        <w:kinsoku/>
        <w:wordWrap/>
        <w:overflowPunct/>
        <w:topLinePunct w:val="0"/>
        <w:bidi w:val="0"/>
        <w:adjustRightInd/>
        <w:snapToGrid/>
        <w:spacing w:after="156" w:afterLines="50" w:line="520" w:lineRule="exact"/>
        <w:ind w:left="420" w:leftChars="200" w:firstLine="0" w:firstLineChars="0"/>
        <w:textAlignment w:val="auto"/>
        <w:rPr>
          <w:rFonts w:hint="eastAsia" w:ascii="楷体_GB2312" w:hAnsi="黑体" w:eastAsia="楷体_GB2312"/>
          <w:sz w:val="28"/>
          <w:szCs w:val="28"/>
        </w:rPr>
      </w:pPr>
      <w:r>
        <w:rPr>
          <w:rFonts w:hint="eastAsia" w:ascii="楷体_GB2312" w:hAnsi="黑体" w:eastAsia="楷体_GB2312"/>
          <w:sz w:val="28"/>
          <w:szCs w:val="28"/>
        </w:rPr>
        <w:t>标准起草过程</w:t>
      </w:r>
    </w:p>
    <w:p w14:paraId="4F18AE84">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2024年9月，收到标准成功立项公告后，标准编制工作组第一时间将团标委专家的立项评审意见进行汇总，并与相关专家及研发技术人员通过线上沟通，线下讨论等形式对团标委的意见进行分析采纳，并对标准草案进一步完善。</w:t>
      </w:r>
    </w:p>
    <w:p w14:paraId="00EBE7C2">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标准编制工作组在黔东南州中医院召开了</w:t>
      </w:r>
      <w:r>
        <w:rPr>
          <w:rFonts w:ascii="仿宋_GB2312" w:eastAsia="仿宋_GB2312" w:hAnsiTheme="minorEastAsia"/>
          <w:sz w:val="28"/>
          <w:szCs w:val="28"/>
        </w:rPr>
        <w:t>202</w:t>
      </w:r>
      <w:r>
        <w:rPr>
          <w:rFonts w:hint="eastAsia" w:ascii="仿宋_GB2312" w:eastAsia="仿宋_GB2312" w:hAnsiTheme="minorEastAsia"/>
          <w:sz w:val="28"/>
          <w:szCs w:val="28"/>
        </w:rPr>
        <w:t>4年度中国民族医药协会团体标准《侗医小儿推拿疗法技术操作规范》专家起草论证会，我国侗医药大师、贵州省名中医龙运光教授、中华中医药学会少儿推拿传承共同体秘书长、山西省人大代表、山西省河东中医少儿推拿学校校长王建红教授、中华中医药学会少儿推拿传承共同体全国副主席、剑河县民族中医院特聘专家曾曼杰专家、山西省河东中医少儿推拿学校副校长冯俊平、黔东南州民族医药研究院针灸科林鸿主任、中华中医药学会少儿推拿传承共同体副秘书长王静伟、山西省河东中医少儿推拿学校王玉专家、百岁侗医吴定元传承人吴必成医师、剑河县民族医院党委书记莫菊英主任、剑河县民族医院副院长郭娇主任剑河县民族医院科教科科长胡嘉兴主任参加论证会，论证会由中华中医药学会少儿推拿传承共同体全国副主席曾曼杰专家主持。后期项目多次开展论证，根据相关法律法规及标准的要求对《侗医小儿推拿疗法技术操作规范》团体标准的具体指标内容进行了讨论，形成了《侗医小儿推拿疗法技术操作规范》团体标准和编制说明的征求意见稿。</w:t>
      </w:r>
    </w:p>
    <w:p w14:paraId="75269CDE">
      <w:pPr>
        <w:pStyle w:val="11"/>
        <w:keepNext w:val="0"/>
        <w:keepLines w:val="0"/>
        <w:pageBreakBefore w:val="0"/>
        <w:numPr>
          <w:ilvl w:val="0"/>
          <w:numId w:val="3"/>
        </w:numPr>
        <w:kinsoku/>
        <w:wordWrap/>
        <w:overflowPunct/>
        <w:topLinePunct w:val="0"/>
        <w:bidi w:val="0"/>
        <w:adjustRightInd/>
        <w:snapToGrid/>
        <w:spacing w:before="156" w:beforeLines="50" w:after="156" w:afterLines="50" w:line="52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主要参编单位及人员</w:t>
      </w:r>
    </w:p>
    <w:p w14:paraId="655CF4F9">
      <w:pPr>
        <w:pStyle w:val="11"/>
        <w:keepNext w:val="0"/>
        <w:keepLines w:val="0"/>
        <w:pageBreakBefore w:val="0"/>
        <w:numPr>
          <w:ilvl w:val="0"/>
          <w:numId w:val="4"/>
        </w:numPr>
        <w:kinsoku/>
        <w:wordWrap/>
        <w:overflowPunct/>
        <w:topLinePunct w:val="0"/>
        <w:bidi w:val="0"/>
        <w:adjustRightInd/>
        <w:snapToGrid/>
        <w:spacing w:after="156" w:afterLines="50" w:line="52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主要参编单位</w:t>
      </w:r>
    </w:p>
    <w:p w14:paraId="3A2ED14B">
      <w:pPr>
        <w:pStyle w:val="11"/>
        <w:keepNext w:val="0"/>
        <w:keepLines w:val="0"/>
        <w:pageBreakBefore w:val="0"/>
        <w:kinsoku/>
        <w:wordWrap/>
        <w:overflowPunct/>
        <w:topLinePunct w:val="0"/>
        <w:bidi w:val="0"/>
        <w:adjustRightInd/>
        <w:snapToGrid/>
        <w:spacing w:line="520" w:lineRule="exact"/>
        <w:ind w:firstLine="0" w:firstLineChars="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剑河县民族中医院、贵州云中医院、黔东南苗族侗族自治州民族医药研究院、山西河东少儿推拿学校、黔东南苗族侗族自治州中医医院、石阡县中医医院、务川仡佬族苗族自治县中医医院、三穗县中医医院</w:t>
      </w:r>
    </w:p>
    <w:p w14:paraId="3120061C">
      <w:pPr>
        <w:pStyle w:val="11"/>
        <w:keepNext w:val="0"/>
        <w:keepLines w:val="0"/>
        <w:pageBreakBefore w:val="0"/>
        <w:numPr>
          <w:ilvl w:val="0"/>
          <w:numId w:val="4"/>
        </w:numPr>
        <w:kinsoku/>
        <w:wordWrap/>
        <w:overflowPunct/>
        <w:topLinePunct w:val="0"/>
        <w:bidi w:val="0"/>
        <w:adjustRightInd/>
        <w:snapToGrid/>
        <w:spacing w:after="156" w:afterLines="50" w:line="52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编制组成员及职责</w:t>
      </w:r>
    </w:p>
    <w:p w14:paraId="34972E2C">
      <w:pPr>
        <w:keepNext w:val="0"/>
        <w:keepLines w:val="0"/>
        <w:pageBreakBefore w:val="0"/>
        <w:kinsoku/>
        <w:wordWrap/>
        <w:overflowPunct/>
        <w:topLinePunct w:val="0"/>
        <w:bidi w:val="0"/>
        <w:adjustRightInd/>
        <w:snapToGrid/>
        <w:spacing w:line="520" w:lineRule="exact"/>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标准编制组成员及职责见表1。</w:t>
      </w:r>
    </w:p>
    <w:p w14:paraId="26D32B32">
      <w:pPr>
        <w:keepNext w:val="0"/>
        <w:keepLines w:val="0"/>
        <w:pageBreakBefore w:val="0"/>
        <w:widowControl/>
        <w:tabs>
          <w:tab w:val="left" w:pos="360"/>
        </w:tabs>
        <w:kinsoku/>
        <w:wordWrap/>
        <w:overflowPunct/>
        <w:topLinePunct w:val="0"/>
        <w:bidi w:val="0"/>
        <w:adjustRightInd/>
        <w:snapToGrid/>
        <w:spacing w:before="156" w:beforeLines="50" w:after="156" w:afterLines="50" w:line="520" w:lineRule="exact"/>
        <w:jc w:val="center"/>
        <w:textAlignment w:val="auto"/>
        <w:rPr>
          <w:rFonts w:ascii="黑体" w:hAnsi="Times New Roman" w:eastAsia="黑体" w:cs="Times New Roman"/>
          <w:kern w:val="0"/>
          <w:szCs w:val="21"/>
        </w:rPr>
      </w:pPr>
      <w:r>
        <w:rPr>
          <w:rFonts w:hint="eastAsia" w:ascii="黑体" w:hAnsi="Times New Roman" w:eastAsia="黑体" w:cs="Times New Roman"/>
          <w:kern w:val="0"/>
          <w:szCs w:val="21"/>
        </w:rPr>
        <w:t>表1 标准编制组成员及职责</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956"/>
        <w:gridCol w:w="3907"/>
        <w:gridCol w:w="2846"/>
      </w:tblGrid>
      <w:tr w14:paraId="3E7D6A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7" w:type="pct"/>
            <w:tcBorders>
              <w:top w:val="single" w:color="auto" w:sz="12" w:space="0"/>
              <w:bottom w:val="single" w:color="auto" w:sz="12" w:space="0"/>
            </w:tcBorders>
            <w:vAlign w:val="center"/>
          </w:tcPr>
          <w:p w14:paraId="0E2CF582">
            <w:pPr>
              <w:keepNext w:val="0"/>
              <w:keepLines w:val="0"/>
              <w:pageBreakBefore w:val="0"/>
              <w:kinsoku/>
              <w:wordWrap/>
              <w:overflowPunct/>
              <w:topLinePunct w:val="0"/>
              <w:bidi w:val="0"/>
              <w:adjustRightInd/>
              <w:snapToGrid/>
              <w:spacing w:line="520" w:lineRule="exact"/>
              <w:jc w:val="center"/>
              <w:textAlignment w:val="auto"/>
              <w:rPr>
                <w:rFonts w:hint="eastAsia" w:asciiTheme="minorEastAsia" w:hAnsiTheme="minorEastAsia"/>
                <w:b/>
                <w:szCs w:val="21"/>
              </w:rPr>
            </w:pPr>
            <w:r>
              <w:rPr>
                <w:rFonts w:hint="eastAsia" w:asciiTheme="minorEastAsia" w:hAnsiTheme="minorEastAsia"/>
                <w:b/>
                <w:szCs w:val="21"/>
              </w:rPr>
              <w:t>序号</w:t>
            </w:r>
          </w:p>
        </w:tc>
        <w:tc>
          <w:tcPr>
            <w:tcW w:w="561" w:type="pct"/>
            <w:tcBorders>
              <w:top w:val="single" w:color="auto" w:sz="12" w:space="0"/>
              <w:bottom w:val="single" w:color="auto" w:sz="12" w:space="0"/>
            </w:tcBorders>
            <w:vAlign w:val="center"/>
          </w:tcPr>
          <w:p w14:paraId="6DD3359F">
            <w:pPr>
              <w:keepNext w:val="0"/>
              <w:keepLines w:val="0"/>
              <w:pageBreakBefore w:val="0"/>
              <w:kinsoku/>
              <w:wordWrap/>
              <w:overflowPunct/>
              <w:topLinePunct w:val="0"/>
              <w:bidi w:val="0"/>
              <w:adjustRightInd/>
              <w:snapToGrid/>
              <w:spacing w:line="520" w:lineRule="exact"/>
              <w:jc w:val="center"/>
              <w:textAlignment w:val="auto"/>
              <w:rPr>
                <w:rFonts w:hint="eastAsia" w:asciiTheme="minorEastAsia" w:hAnsiTheme="minorEastAsia"/>
                <w:b/>
                <w:szCs w:val="21"/>
              </w:rPr>
            </w:pPr>
            <w:r>
              <w:rPr>
                <w:rFonts w:hint="eastAsia" w:asciiTheme="minorEastAsia" w:hAnsiTheme="minorEastAsia"/>
                <w:b/>
                <w:szCs w:val="21"/>
              </w:rPr>
              <w:t>姓名</w:t>
            </w:r>
          </w:p>
        </w:tc>
        <w:tc>
          <w:tcPr>
            <w:tcW w:w="2292" w:type="pct"/>
            <w:tcBorders>
              <w:top w:val="single" w:color="auto" w:sz="12" w:space="0"/>
              <w:bottom w:val="single" w:color="auto" w:sz="12" w:space="0"/>
            </w:tcBorders>
            <w:vAlign w:val="center"/>
          </w:tcPr>
          <w:p w14:paraId="5ABCF3D8">
            <w:pPr>
              <w:keepNext w:val="0"/>
              <w:keepLines w:val="0"/>
              <w:pageBreakBefore w:val="0"/>
              <w:kinsoku/>
              <w:wordWrap/>
              <w:overflowPunct/>
              <w:topLinePunct w:val="0"/>
              <w:bidi w:val="0"/>
              <w:adjustRightInd/>
              <w:snapToGrid/>
              <w:spacing w:line="520" w:lineRule="exact"/>
              <w:jc w:val="center"/>
              <w:textAlignment w:val="auto"/>
              <w:rPr>
                <w:rFonts w:hint="eastAsia" w:asciiTheme="minorEastAsia" w:hAnsiTheme="minorEastAsia"/>
                <w:b/>
                <w:szCs w:val="21"/>
              </w:rPr>
            </w:pPr>
            <w:r>
              <w:rPr>
                <w:rFonts w:hint="eastAsia" w:asciiTheme="minorEastAsia" w:hAnsiTheme="minorEastAsia"/>
                <w:b/>
                <w:szCs w:val="21"/>
              </w:rPr>
              <w:t>单位</w:t>
            </w:r>
          </w:p>
        </w:tc>
        <w:tc>
          <w:tcPr>
            <w:tcW w:w="1669" w:type="pct"/>
            <w:tcBorders>
              <w:top w:val="single" w:color="auto" w:sz="12" w:space="0"/>
              <w:bottom w:val="single" w:color="auto" w:sz="12" w:space="0"/>
            </w:tcBorders>
            <w:vAlign w:val="center"/>
          </w:tcPr>
          <w:p w14:paraId="1DE392A4">
            <w:pPr>
              <w:keepNext w:val="0"/>
              <w:keepLines w:val="0"/>
              <w:pageBreakBefore w:val="0"/>
              <w:kinsoku/>
              <w:wordWrap/>
              <w:overflowPunct/>
              <w:topLinePunct w:val="0"/>
              <w:bidi w:val="0"/>
              <w:adjustRightInd/>
              <w:snapToGrid/>
              <w:spacing w:line="520" w:lineRule="exact"/>
              <w:jc w:val="center"/>
              <w:textAlignment w:val="auto"/>
              <w:rPr>
                <w:rFonts w:hint="eastAsia" w:asciiTheme="minorEastAsia" w:hAnsiTheme="minorEastAsia"/>
                <w:b/>
                <w:szCs w:val="21"/>
              </w:rPr>
            </w:pPr>
            <w:r>
              <w:rPr>
                <w:rFonts w:hint="eastAsia" w:asciiTheme="minorEastAsia" w:hAnsiTheme="minorEastAsia"/>
                <w:b/>
                <w:szCs w:val="21"/>
              </w:rPr>
              <w:t>职责</w:t>
            </w:r>
          </w:p>
        </w:tc>
      </w:tr>
      <w:tr w14:paraId="6DFC22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Borders>
              <w:top w:val="single" w:color="auto" w:sz="12" w:space="0"/>
            </w:tcBorders>
            <w:vAlign w:val="center"/>
          </w:tcPr>
          <w:p w14:paraId="6C588CB1">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1</w:t>
            </w:r>
          </w:p>
        </w:tc>
        <w:tc>
          <w:tcPr>
            <w:tcW w:w="561" w:type="pct"/>
            <w:tcBorders>
              <w:top w:val="single" w:color="auto" w:sz="12" w:space="0"/>
            </w:tcBorders>
          </w:tcPr>
          <w:p w14:paraId="1C1A4476">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莫菊英</w:t>
            </w:r>
          </w:p>
        </w:tc>
        <w:tc>
          <w:tcPr>
            <w:tcW w:w="2292" w:type="pct"/>
            <w:tcBorders>
              <w:top w:val="single" w:color="auto" w:sz="12" w:space="0"/>
            </w:tcBorders>
          </w:tcPr>
          <w:p w14:paraId="36C1148C">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黔东南苗族侗族自治州剑河县民族中医院</w:t>
            </w:r>
          </w:p>
        </w:tc>
        <w:tc>
          <w:tcPr>
            <w:tcW w:w="1669" w:type="pct"/>
            <w:tcBorders>
              <w:top w:val="single" w:color="auto" w:sz="12" w:space="0"/>
            </w:tcBorders>
            <w:vAlign w:val="center"/>
          </w:tcPr>
          <w:p w14:paraId="283E02BF">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项目总负责</w:t>
            </w:r>
          </w:p>
        </w:tc>
      </w:tr>
      <w:tr w14:paraId="167A5E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7CC7E673">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2</w:t>
            </w:r>
          </w:p>
        </w:tc>
        <w:tc>
          <w:tcPr>
            <w:tcW w:w="561" w:type="pct"/>
          </w:tcPr>
          <w:p w14:paraId="1BE0C3B0">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龙运光</w:t>
            </w:r>
          </w:p>
        </w:tc>
        <w:tc>
          <w:tcPr>
            <w:tcW w:w="2292" w:type="pct"/>
          </w:tcPr>
          <w:p w14:paraId="18BFFECC">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黔东南苗族侗族自治州民族医药研究院</w:t>
            </w:r>
          </w:p>
        </w:tc>
        <w:tc>
          <w:tcPr>
            <w:tcW w:w="1669" w:type="pct"/>
            <w:vAlign w:val="center"/>
          </w:tcPr>
          <w:p w14:paraId="189E9301">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项目技术统筹、技术把控</w:t>
            </w:r>
          </w:p>
        </w:tc>
      </w:tr>
      <w:tr w14:paraId="78F343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6F82D6D2">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3</w:t>
            </w:r>
          </w:p>
        </w:tc>
        <w:tc>
          <w:tcPr>
            <w:tcW w:w="561" w:type="pct"/>
          </w:tcPr>
          <w:p w14:paraId="0978299B">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曾曼杰</w:t>
            </w:r>
          </w:p>
        </w:tc>
        <w:tc>
          <w:tcPr>
            <w:tcW w:w="2292" w:type="pct"/>
          </w:tcPr>
          <w:p w14:paraId="61E0E7C3">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中国中医药信息学会全科医学分会</w:t>
            </w:r>
          </w:p>
        </w:tc>
        <w:tc>
          <w:tcPr>
            <w:tcW w:w="1669" w:type="pct"/>
            <w:vAlign w:val="center"/>
          </w:tcPr>
          <w:p w14:paraId="0C28167C">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关键指标试验方法确定</w:t>
            </w:r>
          </w:p>
        </w:tc>
      </w:tr>
      <w:tr w14:paraId="7112A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27611A4D">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4</w:t>
            </w:r>
          </w:p>
        </w:tc>
        <w:tc>
          <w:tcPr>
            <w:tcW w:w="561" w:type="pct"/>
          </w:tcPr>
          <w:p w14:paraId="533AD31D">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杨德函</w:t>
            </w:r>
          </w:p>
        </w:tc>
        <w:tc>
          <w:tcPr>
            <w:tcW w:w="2292" w:type="pct"/>
          </w:tcPr>
          <w:p w14:paraId="12C1E2E5">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黔东南苗族侗族自治州剑河县民族中医院</w:t>
            </w:r>
          </w:p>
        </w:tc>
        <w:tc>
          <w:tcPr>
            <w:tcW w:w="1669" w:type="pct"/>
            <w:vAlign w:val="center"/>
          </w:tcPr>
          <w:p w14:paraId="332A1920">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标准资料预研，标准编制</w:t>
            </w:r>
          </w:p>
        </w:tc>
      </w:tr>
      <w:tr w14:paraId="744525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72C54439">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5</w:t>
            </w:r>
          </w:p>
        </w:tc>
        <w:tc>
          <w:tcPr>
            <w:tcW w:w="561" w:type="pct"/>
          </w:tcPr>
          <w:p w14:paraId="14D73E03">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姜  圣</w:t>
            </w:r>
          </w:p>
        </w:tc>
        <w:tc>
          <w:tcPr>
            <w:tcW w:w="2292" w:type="pct"/>
          </w:tcPr>
          <w:p w14:paraId="2072C3F2">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黔东南苗族侗族自治州剑河县民族中医院</w:t>
            </w:r>
          </w:p>
        </w:tc>
        <w:tc>
          <w:tcPr>
            <w:tcW w:w="1669" w:type="pct"/>
            <w:vAlign w:val="center"/>
          </w:tcPr>
          <w:p w14:paraId="6DD3DFFF">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标准编制、关键指标核对</w:t>
            </w:r>
          </w:p>
        </w:tc>
      </w:tr>
      <w:tr w14:paraId="6D20FB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1BC0A1C6">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6</w:t>
            </w:r>
          </w:p>
        </w:tc>
        <w:tc>
          <w:tcPr>
            <w:tcW w:w="561" w:type="pct"/>
          </w:tcPr>
          <w:p w14:paraId="480AE326">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王光艳</w:t>
            </w:r>
          </w:p>
        </w:tc>
        <w:tc>
          <w:tcPr>
            <w:tcW w:w="2292" w:type="pct"/>
          </w:tcPr>
          <w:p w14:paraId="64B907D0">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黔东南苗族侗族自治州剑河县民族中医院</w:t>
            </w:r>
          </w:p>
        </w:tc>
        <w:tc>
          <w:tcPr>
            <w:tcW w:w="1669" w:type="pct"/>
            <w:vAlign w:val="center"/>
          </w:tcPr>
          <w:p w14:paraId="296D9CB1">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技术指导</w:t>
            </w:r>
          </w:p>
        </w:tc>
      </w:tr>
      <w:tr w14:paraId="32F43B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256BCED1">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7</w:t>
            </w:r>
          </w:p>
        </w:tc>
        <w:tc>
          <w:tcPr>
            <w:tcW w:w="561" w:type="pct"/>
          </w:tcPr>
          <w:p w14:paraId="33E9E6F1">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王建红</w:t>
            </w:r>
          </w:p>
        </w:tc>
        <w:tc>
          <w:tcPr>
            <w:tcW w:w="2292" w:type="pct"/>
          </w:tcPr>
          <w:p w14:paraId="2F4D7C2D">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山西河东少儿推拿学校</w:t>
            </w:r>
          </w:p>
        </w:tc>
        <w:tc>
          <w:tcPr>
            <w:tcW w:w="1669" w:type="pct"/>
            <w:vAlign w:val="center"/>
          </w:tcPr>
          <w:p w14:paraId="4AA18EE8">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技术指导</w:t>
            </w:r>
          </w:p>
        </w:tc>
      </w:tr>
      <w:tr w14:paraId="4CF0C4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5EA86D9D">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ascii="Times New Roman" w:hAnsi="Times New Roman"/>
                <w:sz w:val="18"/>
                <w:szCs w:val="18"/>
              </w:rPr>
              <w:t>8</w:t>
            </w:r>
          </w:p>
        </w:tc>
        <w:tc>
          <w:tcPr>
            <w:tcW w:w="561" w:type="pct"/>
          </w:tcPr>
          <w:p w14:paraId="7E81F6F3">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冯俊平</w:t>
            </w:r>
          </w:p>
        </w:tc>
        <w:tc>
          <w:tcPr>
            <w:tcW w:w="2292" w:type="pct"/>
          </w:tcPr>
          <w:p w14:paraId="5AEBBD17">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山西河东少儿推拿学校</w:t>
            </w:r>
          </w:p>
        </w:tc>
        <w:tc>
          <w:tcPr>
            <w:tcW w:w="1669" w:type="pct"/>
            <w:vAlign w:val="center"/>
          </w:tcPr>
          <w:p w14:paraId="20C1FC17">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技术指导</w:t>
            </w:r>
          </w:p>
        </w:tc>
      </w:tr>
      <w:tr w14:paraId="6C6BA8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4BC00912">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9</w:t>
            </w:r>
          </w:p>
        </w:tc>
        <w:tc>
          <w:tcPr>
            <w:tcW w:w="561" w:type="pct"/>
          </w:tcPr>
          <w:p w14:paraId="2128E83C">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王建伟</w:t>
            </w:r>
          </w:p>
        </w:tc>
        <w:tc>
          <w:tcPr>
            <w:tcW w:w="2292" w:type="pct"/>
          </w:tcPr>
          <w:p w14:paraId="39620077">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山西河东少儿推拿学校</w:t>
            </w:r>
          </w:p>
        </w:tc>
        <w:tc>
          <w:tcPr>
            <w:tcW w:w="1669" w:type="pct"/>
            <w:vAlign w:val="center"/>
          </w:tcPr>
          <w:p w14:paraId="7FB8B7AF">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技术指导</w:t>
            </w:r>
          </w:p>
        </w:tc>
      </w:tr>
      <w:tr w14:paraId="41FAA4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7925DD81">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561" w:type="pct"/>
            <w:vAlign w:val="center"/>
          </w:tcPr>
          <w:p w14:paraId="3CAF9E37">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王  玉</w:t>
            </w:r>
          </w:p>
        </w:tc>
        <w:tc>
          <w:tcPr>
            <w:tcW w:w="2292" w:type="pct"/>
            <w:vAlign w:val="center"/>
          </w:tcPr>
          <w:p w14:paraId="385583AA">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山西河东少儿推拿学校</w:t>
            </w:r>
          </w:p>
        </w:tc>
        <w:tc>
          <w:tcPr>
            <w:tcW w:w="1669" w:type="pct"/>
            <w:vAlign w:val="center"/>
          </w:tcPr>
          <w:p w14:paraId="43A8E8E0">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技术指导</w:t>
            </w:r>
          </w:p>
        </w:tc>
      </w:tr>
      <w:tr w14:paraId="448DFD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477B3084">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1</w:t>
            </w:r>
          </w:p>
        </w:tc>
        <w:tc>
          <w:tcPr>
            <w:tcW w:w="561" w:type="pct"/>
          </w:tcPr>
          <w:p w14:paraId="5C0123EC">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蒋泰媛</w:t>
            </w:r>
          </w:p>
        </w:tc>
        <w:tc>
          <w:tcPr>
            <w:tcW w:w="2292" w:type="pct"/>
          </w:tcPr>
          <w:p w14:paraId="32CC0B1F">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黔东南苗族侗族自治州中医医院</w:t>
            </w:r>
          </w:p>
        </w:tc>
        <w:tc>
          <w:tcPr>
            <w:tcW w:w="1669" w:type="pct"/>
            <w:vAlign w:val="center"/>
          </w:tcPr>
          <w:p w14:paraId="58D37DCD">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技术指导</w:t>
            </w:r>
          </w:p>
        </w:tc>
      </w:tr>
      <w:tr w14:paraId="7E1E78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164819BA">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2</w:t>
            </w:r>
          </w:p>
        </w:tc>
        <w:tc>
          <w:tcPr>
            <w:tcW w:w="561" w:type="pct"/>
          </w:tcPr>
          <w:p w14:paraId="670FC14B">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陈复贤</w:t>
            </w:r>
          </w:p>
        </w:tc>
        <w:tc>
          <w:tcPr>
            <w:tcW w:w="2292" w:type="pct"/>
          </w:tcPr>
          <w:p w14:paraId="62775A72">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务川仡佬族苗族自治县中医医院</w:t>
            </w:r>
          </w:p>
        </w:tc>
        <w:tc>
          <w:tcPr>
            <w:tcW w:w="1669" w:type="pct"/>
            <w:vAlign w:val="center"/>
          </w:tcPr>
          <w:p w14:paraId="17D5BF74">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项目标准编制统筹</w:t>
            </w:r>
          </w:p>
        </w:tc>
      </w:tr>
      <w:tr w14:paraId="556A7F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71F4D7D8">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3</w:t>
            </w:r>
          </w:p>
        </w:tc>
        <w:tc>
          <w:tcPr>
            <w:tcW w:w="561" w:type="pct"/>
          </w:tcPr>
          <w:p w14:paraId="59096B95">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 xml:space="preserve">彭 </w:t>
            </w:r>
            <w:r>
              <w:rPr>
                <w:rFonts w:ascii="Times New Roman" w:hAnsi="Times New Roman"/>
                <w:sz w:val="18"/>
                <w:szCs w:val="18"/>
              </w:rPr>
              <w:t xml:space="preserve"> </w:t>
            </w:r>
            <w:r>
              <w:rPr>
                <w:rFonts w:hint="eastAsia" w:ascii="Times New Roman" w:hAnsi="Times New Roman"/>
                <w:sz w:val="18"/>
                <w:szCs w:val="18"/>
              </w:rPr>
              <w:t>强</w:t>
            </w:r>
          </w:p>
        </w:tc>
        <w:tc>
          <w:tcPr>
            <w:tcW w:w="2292" w:type="pct"/>
          </w:tcPr>
          <w:p w14:paraId="5971258B">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黔东南苗族侗族自治州石阡县中医医院</w:t>
            </w:r>
          </w:p>
        </w:tc>
        <w:tc>
          <w:tcPr>
            <w:tcW w:w="1669" w:type="pct"/>
            <w:vAlign w:val="center"/>
          </w:tcPr>
          <w:p w14:paraId="64BA2D58">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技术指导</w:t>
            </w:r>
          </w:p>
        </w:tc>
      </w:tr>
      <w:tr w14:paraId="6528F4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45A5FE52">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4</w:t>
            </w:r>
          </w:p>
        </w:tc>
        <w:tc>
          <w:tcPr>
            <w:tcW w:w="561" w:type="pct"/>
          </w:tcPr>
          <w:p w14:paraId="0C1A7B8A">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刘伟军</w:t>
            </w:r>
          </w:p>
        </w:tc>
        <w:tc>
          <w:tcPr>
            <w:tcW w:w="2292" w:type="pct"/>
          </w:tcPr>
          <w:p w14:paraId="6F021840">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黔东南苗族侗族自治州中医医院</w:t>
            </w:r>
          </w:p>
        </w:tc>
        <w:tc>
          <w:tcPr>
            <w:tcW w:w="1669" w:type="pct"/>
            <w:vAlign w:val="center"/>
          </w:tcPr>
          <w:p w14:paraId="3E693527">
            <w:pPr>
              <w:keepNext w:val="0"/>
              <w:keepLines w:val="0"/>
              <w:pageBreakBefore w:val="0"/>
              <w:kinsoku/>
              <w:wordWrap/>
              <w:overflowPunct/>
              <w:topLinePunct w:val="0"/>
              <w:bidi w:val="0"/>
              <w:adjustRightInd/>
              <w:snapToGrid/>
              <w:spacing w:line="520" w:lineRule="exact"/>
              <w:jc w:val="center"/>
              <w:textAlignment w:val="auto"/>
              <w:rPr>
                <w:rFonts w:ascii="Times New Roman" w:hAnsi="Times New Roman"/>
                <w:sz w:val="18"/>
                <w:szCs w:val="18"/>
              </w:rPr>
            </w:pPr>
            <w:r>
              <w:rPr>
                <w:rFonts w:hint="eastAsia" w:ascii="Times New Roman" w:hAnsi="Times New Roman"/>
                <w:sz w:val="18"/>
                <w:szCs w:val="18"/>
              </w:rPr>
              <w:t>技术指导</w:t>
            </w:r>
          </w:p>
        </w:tc>
      </w:tr>
      <w:tr w14:paraId="11097B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14:paraId="608E8FF6">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561" w:type="pct"/>
            <w:vAlign w:val="center"/>
          </w:tcPr>
          <w:p w14:paraId="5835AC01">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吴琪云</w:t>
            </w:r>
          </w:p>
        </w:tc>
        <w:tc>
          <w:tcPr>
            <w:tcW w:w="2292" w:type="pct"/>
            <w:vAlign w:val="center"/>
          </w:tcPr>
          <w:p w14:paraId="1E1481D3">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黔东南苗族侗族自治州三穗县中医医院</w:t>
            </w:r>
          </w:p>
        </w:tc>
        <w:tc>
          <w:tcPr>
            <w:tcW w:w="1669" w:type="pct"/>
            <w:vAlign w:val="center"/>
          </w:tcPr>
          <w:p w14:paraId="13C53EDE">
            <w:pPr>
              <w:keepNext w:val="0"/>
              <w:keepLines w:val="0"/>
              <w:pageBreakBefore w:val="0"/>
              <w:kinsoku/>
              <w:wordWrap/>
              <w:overflowPunct/>
              <w:topLinePunct w:val="0"/>
              <w:bidi w:val="0"/>
              <w:adjustRightInd/>
              <w:snapToGrid/>
              <w:spacing w:line="520" w:lineRule="exact"/>
              <w:jc w:val="center"/>
              <w:textAlignment w:val="auto"/>
              <w:rPr>
                <w:rFonts w:hint="eastAsia" w:ascii="Times New Roman" w:hAnsi="Times New Roman"/>
                <w:sz w:val="18"/>
                <w:szCs w:val="18"/>
              </w:rPr>
            </w:pPr>
            <w:r>
              <w:rPr>
                <w:rFonts w:hint="eastAsia" w:ascii="Times New Roman" w:hAnsi="Times New Roman"/>
                <w:sz w:val="18"/>
                <w:szCs w:val="18"/>
              </w:rPr>
              <w:t>标准资料搜集、整理、归档</w:t>
            </w:r>
          </w:p>
        </w:tc>
      </w:tr>
    </w:tbl>
    <w:p w14:paraId="43E6542D">
      <w:pPr>
        <w:pStyle w:val="11"/>
        <w:keepNext w:val="0"/>
        <w:keepLines w:val="0"/>
        <w:pageBreakBefore w:val="0"/>
        <w:numPr>
          <w:ilvl w:val="0"/>
          <w:numId w:val="3"/>
        </w:numPr>
        <w:kinsoku/>
        <w:wordWrap/>
        <w:overflowPunct/>
        <w:topLinePunct w:val="0"/>
        <w:bidi w:val="0"/>
        <w:adjustRightInd/>
        <w:snapToGrid/>
        <w:spacing w:before="156" w:beforeLines="50" w:after="156" w:afterLines="50" w:line="52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制定标准的原则和依据</w:t>
      </w:r>
    </w:p>
    <w:p w14:paraId="76380D46">
      <w:pPr>
        <w:pStyle w:val="11"/>
        <w:keepNext w:val="0"/>
        <w:keepLines w:val="0"/>
        <w:pageBreakBefore w:val="0"/>
        <w:numPr>
          <w:ilvl w:val="0"/>
          <w:numId w:val="5"/>
        </w:numPr>
        <w:kinsoku/>
        <w:wordWrap/>
        <w:overflowPunct/>
        <w:topLinePunct w:val="0"/>
        <w:bidi w:val="0"/>
        <w:adjustRightInd/>
        <w:snapToGrid/>
        <w:spacing w:after="156" w:afterLines="50" w:line="52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标准编制原则</w:t>
      </w:r>
    </w:p>
    <w:p w14:paraId="5F6228D8">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1.合规性原则</w:t>
      </w:r>
    </w:p>
    <w:p w14:paraId="53C5CE65">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标准编制符合相关法律法规与国家强制标准的要求。</w:t>
      </w:r>
    </w:p>
    <w:p w14:paraId="668BD00E">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2.适用性原则</w:t>
      </w:r>
    </w:p>
    <w:p w14:paraId="1CB9A159">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在充分梳理、分析牵头单位的想法和需求，对《侗医小儿推拿疗法技术操作规范》的术语和定义、操作步骤与要求、注意事项与禁忌证等内容等作出要求，为侗医小儿推拿疗法的建设等提供有效的指导。</w:t>
      </w:r>
    </w:p>
    <w:p w14:paraId="186F9B44">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3.目的性原则</w:t>
      </w:r>
    </w:p>
    <w:p w14:paraId="0CA44192">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侗医小儿推拿疗法技术操作规范》标准为后期各级医疗机构建立侗医小儿推拿疗法应用论证、评估等管理制度、机构内技术操作规范、管理要求、管理规定和风险防范措施提供标准依据，也为各级卫生健康行政部门和民族医药主管部门要充分运用信息化等手段加强对侗医小儿推拿疗法的事中事后监管，保证医疗质量，防范医疗风险提供依据。</w:t>
      </w:r>
    </w:p>
    <w:p w14:paraId="1474248E">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4.规范性原则</w:t>
      </w:r>
    </w:p>
    <w:p w14:paraId="46AB1D00">
      <w:pPr>
        <w:pStyle w:val="11"/>
        <w:keepNext w:val="0"/>
        <w:keepLines w:val="0"/>
        <w:pageBreakBefore w:val="0"/>
        <w:kinsoku/>
        <w:wordWrap/>
        <w:overflowPunct/>
        <w:topLinePunct w:val="0"/>
        <w:bidi w:val="0"/>
        <w:adjustRightInd/>
        <w:snapToGrid/>
        <w:spacing w:line="520" w:lineRule="exact"/>
        <w:ind w:firstLine="560"/>
        <w:jc w:val="left"/>
        <w:textAlignment w:val="auto"/>
        <w:rPr>
          <w:rFonts w:hint="eastAsia" w:ascii="仿宋_GB2312" w:eastAsia="仿宋_GB2312" w:hAnsiTheme="minorEastAsia"/>
          <w:sz w:val="28"/>
          <w:szCs w:val="28"/>
        </w:rPr>
      </w:pPr>
      <w:r>
        <w:rPr>
          <w:rFonts w:hint="eastAsia" w:ascii="仿宋_GB2312" w:hAnsi="楷体" w:eastAsia="仿宋_GB2312" w:cs="Times New Roman"/>
          <w:kern w:val="0"/>
          <w:sz w:val="28"/>
          <w:szCs w:val="28"/>
        </w:rPr>
        <w:t>本标准编写格式依据 GB/T 1.1-2020《标准化工作导则第 1 部分：</w:t>
      </w:r>
      <w:r>
        <w:rPr>
          <w:rFonts w:hint="eastAsia" w:ascii="仿宋_GB2312" w:eastAsia="仿宋_GB2312" w:hAnsiTheme="minorEastAsia"/>
          <w:sz w:val="28"/>
          <w:szCs w:val="28"/>
        </w:rPr>
        <w:t>标准化文件的结构和起草规则</w:t>
      </w:r>
      <w:r>
        <w:rPr>
          <w:rFonts w:hint="eastAsia" w:ascii="仿宋_GB2312" w:hAnsi="楷体" w:eastAsia="仿宋_GB2312" w:cs="Times New Roman"/>
          <w:kern w:val="0"/>
          <w:sz w:val="28"/>
          <w:szCs w:val="28"/>
        </w:rPr>
        <w:t>》给出的规则编写。</w:t>
      </w:r>
    </w:p>
    <w:p w14:paraId="2D84526E">
      <w:pPr>
        <w:pStyle w:val="11"/>
        <w:keepNext w:val="0"/>
        <w:keepLines w:val="0"/>
        <w:pageBreakBefore w:val="0"/>
        <w:numPr>
          <w:ilvl w:val="0"/>
          <w:numId w:val="5"/>
        </w:numPr>
        <w:kinsoku/>
        <w:wordWrap/>
        <w:overflowPunct/>
        <w:topLinePunct w:val="0"/>
        <w:bidi w:val="0"/>
        <w:adjustRightInd/>
        <w:snapToGrid/>
        <w:spacing w:after="156" w:afterLines="50" w:line="52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标准编制依据</w:t>
      </w:r>
    </w:p>
    <w:p w14:paraId="485B2019">
      <w:pPr>
        <w:keepNext w:val="0"/>
        <w:keepLines w:val="0"/>
        <w:pageBreakBefore w:val="0"/>
        <w:kinsoku/>
        <w:wordWrap/>
        <w:overflowPunct/>
        <w:topLinePunct w:val="0"/>
        <w:bidi w:val="0"/>
        <w:adjustRightInd/>
        <w:snapToGrid/>
        <w:spacing w:line="52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本标准共计引用了2项标准及法规，分别为：</w:t>
      </w:r>
    </w:p>
    <w:p w14:paraId="268BD2A3">
      <w:pPr>
        <w:pStyle w:val="12"/>
        <w:keepNext w:val="0"/>
        <w:keepLines w:val="0"/>
        <w:pageBreakBefore w:val="0"/>
        <w:kinsoku/>
        <w:wordWrap/>
        <w:overflowPunct/>
        <w:topLinePunct w:val="0"/>
        <w:bidi w:val="0"/>
        <w:adjustRightInd/>
        <w:snapToGrid/>
        <w:spacing w:line="520" w:lineRule="exact"/>
        <w:ind w:firstLine="56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GB/T 12346-2006 腧穴名称与定位</w:t>
      </w:r>
    </w:p>
    <w:p w14:paraId="596429A9">
      <w:pPr>
        <w:pStyle w:val="12"/>
        <w:keepNext w:val="0"/>
        <w:keepLines w:val="0"/>
        <w:pageBreakBefore w:val="0"/>
        <w:kinsoku/>
        <w:wordWrap/>
        <w:overflowPunct/>
        <w:topLinePunct w:val="0"/>
        <w:bidi w:val="0"/>
        <w:adjustRightInd/>
        <w:snapToGrid/>
        <w:spacing w:line="520" w:lineRule="exact"/>
        <w:ind w:firstLine="560"/>
        <w:textAlignment w:val="auto"/>
        <w:rPr>
          <w:rFonts w:hint="eastAsia"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WS/T 313  医务人员手卫生规范</w:t>
      </w:r>
    </w:p>
    <w:p w14:paraId="470EFB8A">
      <w:pPr>
        <w:pStyle w:val="11"/>
        <w:keepNext w:val="0"/>
        <w:keepLines w:val="0"/>
        <w:pageBreakBefore w:val="0"/>
        <w:numPr>
          <w:ilvl w:val="0"/>
          <w:numId w:val="3"/>
        </w:numPr>
        <w:kinsoku/>
        <w:wordWrap/>
        <w:overflowPunct/>
        <w:topLinePunct w:val="0"/>
        <w:bidi w:val="0"/>
        <w:adjustRightInd/>
        <w:snapToGrid/>
        <w:spacing w:before="156" w:beforeLines="50" w:after="156" w:afterLines="50" w:line="52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主要条款的说明</w:t>
      </w:r>
    </w:p>
    <w:p w14:paraId="24D4AD88">
      <w:pPr>
        <w:pStyle w:val="11"/>
        <w:keepNext w:val="0"/>
        <w:keepLines w:val="0"/>
        <w:pageBreakBefore w:val="0"/>
        <w:numPr>
          <w:ilvl w:val="0"/>
          <w:numId w:val="6"/>
        </w:numPr>
        <w:kinsoku/>
        <w:wordWrap/>
        <w:overflowPunct/>
        <w:topLinePunct w:val="0"/>
        <w:bidi w:val="0"/>
        <w:adjustRightInd/>
        <w:snapToGrid/>
        <w:spacing w:after="156" w:afterLines="50" w:line="520" w:lineRule="exact"/>
        <w:ind w:firstLineChars="0"/>
        <w:textAlignment w:val="auto"/>
        <w:rPr>
          <w:rFonts w:hint="eastAsia" w:ascii="楷体_GB2312" w:hAnsi="黑体" w:eastAsia="楷体_GB2312"/>
          <w:sz w:val="28"/>
          <w:szCs w:val="28"/>
        </w:rPr>
      </w:pPr>
      <w:r>
        <w:rPr>
          <w:rFonts w:hint="eastAsia" w:ascii="楷体_GB2312" w:hAnsi="黑体" w:eastAsia="楷体_GB2312"/>
          <w:sz w:val="28"/>
          <w:szCs w:val="28"/>
        </w:rPr>
        <w:t>术语和定义</w:t>
      </w:r>
    </w:p>
    <w:p w14:paraId="32AB3CE1">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ascii="仿宋_GB2312" w:eastAsia="仿宋_GB2312" w:hAnsiTheme="minorEastAsia"/>
          <w:sz w:val="28"/>
          <w:szCs w:val="28"/>
        </w:rPr>
        <w:t>3.1</w:t>
      </w:r>
      <w:r>
        <w:rPr>
          <w:rFonts w:hint="eastAsia" w:ascii="仿宋_GB2312" w:eastAsia="仿宋_GB2312" w:hAnsiTheme="minorEastAsia"/>
          <w:sz w:val="28"/>
          <w:szCs w:val="28"/>
        </w:rPr>
        <w:t>侗医药（Dong Medical）</w:t>
      </w:r>
    </w:p>
    <w:p w14:paraId="6E4B4227">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以侗医药理论与实践经验为主体,研究人类生命活动中医学中健康与疾病转化规律及其预防、诊断、治疗、康复和保健的综合性科学。</w:t>
      </w:r>
    </w:p>
    <w:p w14:paraId="1FD7E619">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ascii="仿宋_GB2312" w:eastAsia="仿宋_GB2312" w:hAnsiTheme="minorEastAsia"/>
          <w:sz w:val="28"/>
          <w:szCs w:val="28"/>
        </w:rPr>
        <w:t>3.2</w:t>
      </w:r>
      <w:r>
        <w:rPr>
          <w:rFonts w:hint="eastAsia" w:ascii="仿宋_GB2312" w:eastAsia="仿宋_GB2312" w:hAnsiTheme="minorEastAsia"/>
          <w:sz w:val="28"/>
          <w:szCs w:val="28"/>
        </w:rPr>
        <w:t>侗医小儿推拿疗法 Dong Medicine Children Massage Therapy</w:t>
      </w:r>
    </w:p>
    <w:p w14:paraId="26A0FD02">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以侗医药理论为指导，辨证施治为原则，运用手法技巧于少儿体表特定部位或穴位之上，改善机体的内部环境，调节脏腑器官生理功能，促进少儿健康生长发育，增强抗病能力，保健身体及防治少儿亚健康和疾病的一门学科。。</w:t>
      </w:r>
    </w:p>
    <w:p w14:paraId="5177665E">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  操作步骤与要求</w:t>
      </w:r>
    </w:p>
    <w:p w14:paraId="6C9F169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4.1  操作前准备</w:t>
      </w:r>
    </w:p>
    <w:p w14:paraId="2E317A2A">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4.1.1治疗地点</w:t>
      </w:r>
    </w:p>
    <w:p w14:paraId="3B286DCE">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依法取得执业许可的医疗机构。</w:t>
      </w:r>
    </w:p>
    <w:p w14:paraId="19095BCB">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4.1.2 治疗环境</w:t>
      </w:r>
    </w:p>
    <w:p w14:paraId="17133A1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4.1.2.1内部光照应符合以下要求：</w:t>
      </w:r>
    </w:p>
    <w:p w14:paraId="57A73DF2">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——符合医疗机构相关光照要求；</w:t>
      </w:r>
    </w:p>
    <w:p w14:paraId="4600475A">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——配备应急光源。</w:t>
      </w:r>
    </w:p>
    <w:p w14:paraId="13BE2AC1">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4.1.2.2内部温度与空气调节：</w:t>
      </w:r>
    </w:p>
    <w:p w14:paraId="017AE68A">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——在特定的季节和地区，应有温度调节装置或措施；</w:t>
      </w:r>
    </w:p>
    <w:p w14:paraId="62EAE6FD">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lang w:eastAsia="zh-CN"/>
        </w:rPr>
      </w:pPr>
      <w:r>
        <w:rPr>
          <w:rFonts w:hint="eastAsia" w:ascii="仿宋_GB2312" w:eastAsia="仿宋_GB2312" w:hAnsiTheme="minorEastAsia"/>
          <w:sz w:val="28"/>
          <w:szCs w:val="28"/>
        </w:rPr>
        <w:t>——诊室内应保持空气的适当流动或通风，完全封闭的诊室应定期换气</w:t>
      </w:r>
      <w:r>
        <w:rPr>
          <w:rFonts w:hint="eastAsia" w:ascii="仿宋_GB2312" w:eastAsia="仿宋_GB2312" w:hAnsiTheme="minorEastAsia"/>
          <w:sz w:val="28"/>
          <w:szCs w:val="28"/>
          <w:lang w:eastAsia="zh-CN"/>
        </w:rPr>
        <w:t>。</w:t>
      </w:r>
    </w:p>
    <w:p w14:paraId="68AC7437">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4.1.3 操作者</w:t>
      </w:r>
    </w:p>
    <w:p w14:paraId="3AF35466">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操作前医师双手须修剪指甲并锉平。用肥皂水清洗干净，符合WS/T 313《医务人员手卫生规范》，操作时医师双手温暖，精神专注，态度和蔼，争取家属及小儿的配合。</w:t>
      </w:r>
    </w:p>
    <w:p w14:paraId="23F98E8B">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4.1.4 体位</w:t>
      </w:r>
    </w:p>
    <w:p w14:paraId="37DE3AE5">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根据治疗需要可坐位（侧坐、正坐）、卧位（仰卧位、俯卧位、半卧位）、抱位（正抱、背抱、侧抱）。</w:t>
      </w:r>
    </w:p>
    <w:p w14:paraId="63863935">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4.1.5 器具准备</w:t>
      </w:r>
    </w:p>
    <w:p w14:paraId="2F4D942D">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普通诊疗床；推拿用介质如泉水或井水、医用滑石粉、葱汁、姜汁、油剂（药油、植物油）等。</w:t>
      </w:r>
    </w:p>
    <w:p w14:paraId="4E3A47BB">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 操作方法</w:t>
      </w:r>
    </w:p>
    <w:p w14:paraId="2CDEB26B">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4.2.1常用推拿手法</w:t>
      </w:r>
    </w:p>
    <w:p w14:paraId="766F7268">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4.2.1.1 推法</w:t>
      </w:r>
    </w:p>
    <w:p w14:paraId="2C85012F">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在行手法操作时，需配合适量的介质以利于推法操作，介质使用宜干湿为度。如春夏用热水，秋冬用葱姜水，以手指蘸水适量的介质推之，过于干则伤皮肤，过于湿则难于着实，以干湿得宜为妙。推时要有节律，频率不宜太快，用力适当柔和均匀，始终如一。推法中分补(由指尖向指根推)、泻(由指根向指尖推)、及平补平泻(来回推，又称清法)三种，因其方向不同，故作用各异。推法有疏通经络、调和营卫、理气活血之功能。</w:t>
      </w:r>
    </w:p>
    <w:p w14:paraId="058B363A">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ascii="仿宋_GB2312" w:eastAsia="仿宋_GB2312" w:hAnsiTheme="minorEastAsia"/>
          <w:sz w:val="28"/>
          <w:szCs w:val="28"/>
        </w:rPr>
      </w:pPr>
    </w:p>
    <w:p w14:paraId="48AC13DB">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——直推法:以拇指桡侧或指面，或食、中二指面，紧贴皮肤，在操作部位上作单方向直线推动。推动方向与补法、泻法有关，应根据病势、部位、穴位而定。频率多在200次/分钟左右。</w:t>
      </w:r>
    </w:p>
    <w:p w14:paraId="0C8288A9">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——旋推法:以拇指指面，在穴位上作顺时针方向旋转推动。频率多在160-260次/分钟左右。</w:t>
      </w:r>
    </w:p>
    <w:p w14:paraId="06C1758B">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——分推法:用两手拇指桡侧或指面，或食、中指指面，在穴位上向两旁相反方向推动，称分推法。如从两端向中间推动，称合推法，又称合法。频率多在120-200次/分钟左右。</w:t>
      </w:r>
    </w:p>
    <w:p w14:paraId="46C7072C">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ascii="仿宋_GB2312" w:eastAsia="仿宋_GB2312" w:hAnsiTheme="minorEastAsia"/>
          <w:sz w:val="28"/>
          <w:szCs w:val="28"/>
        </w:rPr>
      </w:pPr>
    </w:p>
    <w:p w14:paraId="5C6B0D3B">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4.2.1.2 揉法</w:t>
      </w:r>
    </w:p>
    <w:p w14:paraId="11E78001">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以中指或拇指指端，或大鱼际或掌根，在一定的部位或穴位上作回旋揉动，称揉法。揉法以手腕回环宜轻宜缓，绕于其治疗部位上，是从摩法而生者。揉法操作时要轻揉，用力均匀；按其部位（穴位），不离其处，而回旋之。揉法可以和气血，可以活经络。</w:t>
      </w:r>
    </w:p>
    <w:p w14:paraId="79266B98">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4.2.1.3按法</w:t>
      </w:r>
    </w:p>
    <w:p w14:paraId="51FAA02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用拇指或掌根在一定的部位或穴位上垂直用力向下按压，称按法。使用按法时常配合揉法。按而留之者，是以右手大指面直按之或用大指背屈而按之，或以两指对过合按之，其于胸腹则又以掌心按之。宜轻宜重，以当时相机行之。按法具有通经活络，祛寒止痛和促进消化等作用。</w:t>
      </w:r>
    </w:p>
    <w:p w14:paraId="16DDD9D9">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4.2.1.4掐法</w:t>
      </w:r>
    </w:p>
    <w:p w14:paraId="57FB14B9">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用指甲重刺穴位的方法叫掐法。操作时要逐渐用力，以不掐破皮肤为准。临床常配合揉法同用。掐由甲入，用以代针。掐之则生痛，而气血一止。随以揉继之，气血行而肤，筋络舒也。</w:t>
      </w:r>
    </w:p>
    <w:p w14:paraId="5656F491">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4.2.1.5捏法</w:t>
      </w:r>
    </w:p>
    <w:p w14:paraId="60F14613">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以双手拇指与食指将皮肤捏起，随捏、随提、随放、随着向前推进的方法叫捏法。操作时捏皮肤多少，提拿用力大小，都要适当，切不可拧转，捏的太紧不易向前推进，捏少了不易提起皮肤。捻动时需作直线推进，不可歪斜。</w:t>
      </w:r>
    </w:p>
    <w:p w14:paraId="231A3A38">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捏脊法：以双手拇指与食指作捏物状手形将皮肤捏起，从小儿腰骶开始，把皮肤捏起后，双手拇指交替向前捏捻，每向前捏捻三下，提拿一下，直至大椎穴处，此法称捏脊法，又称捏三提一法，一般循序捏三遍为宜。随后再以食、中、无名指端沿脊柱两侧向下梳抹1-3遍，为收功之势。此法对小儿消化不良、不思饮食有良好效果。具有理气止痛、化积消食、助消化之功能。</w:t>
      </w:r>
    </w:p>
    <w:p w14:paraId="40383EBA">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挤捏法：以双手或单手的拇指和食指、中指、无名指指端，从穴位或部位周围向穴中央用力挤捏，直至皮肤红润或充血为止。约3~5遍。有时用三棱针刺后再行挤捏。此法主要施术于大椎、新建、天突、太阳、眉心等穴，有清热凉血，消炎止痛作用。</w:t>
      </w:r>
    </w:p>
    <w:p w14:paraId="48CB2AE1">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4.2.1.6摩法</w:t>
      </w:r>
    </w:p>
    <w:p w14:paraId="3538D441">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摩法分为指摩法、掌摩法、旋摩法三种。顺摩为补，逆摩为泻；掌摩为补，指摩为泻；缓摩为补，急摩为泻。摩者，谓徐徐揉摩之也。摩其痈聚，以散瘀结之肿；摩法不易急，不易慢，不易轻，不易重，以中和之意施之。</w:t>
      </w:r>
    </w:p>
    <w:p w14:paraId="60338546">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——指摩法：以食、中、无名三指指腹在穴位上，作不间断的回旋抚摩，称指摩。</w:t>
      </w:r>
    </w:p>
    <w:p w14:paraId="338CA918">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——掌摩法：以右手掌心在穴位上作回旋抚摩，称掌摩，多用于腹部。</w:t>
      </w:r>
    </w:p>
    <w:p w14:paraId="363FCF51">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——旋摩法：以双手全掌指面着力，从小儿下腹部开始沿升结肠、横结肠、降结肠的部位，两手一前一后作交替旋转运摩，称旋摩法。能消食化积行气，用于脘腹胀满、肠鸣腹痛等。</w:t>
      </w:r>
    </w:p>
    <w:p w14:paraId="490128D9">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ascii="仿宋_GB2312" w:eastAsia="仿宋_GB2312" w:hAnsiTheme="minorEastAsia"/>
          <w:sz w:val="28"/>
          <w:szCs w:val="28"/>
        </w:rPr>
      </w:pPr>
    </w:p>
    <w:p w14:paraId="4C88DF2E">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4.2.1.7 运法</w:t>
      </w:r>
    </w:p>
    <w:p w14:paraId="39E6B317">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以拇指或食、中、无名指指面，在一定穴位上作弧形或环行运转，称运法。运法宜轻不宜重，宜缓不宜急，在体表旋转摩擦推动，不带动深层肌肉组织为宜，一般每分钟80~120次。此法顺运为泻，逆运为补；左运汗，右运凉，左转止吐，右转止泻。</w:t>
      </w:r>
    </w:p>
    <w:p w14:paraId="627148DA">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4.2.1.8滚法</w:t>
      </w:r>
    </w:p>
    <w:p w14:paraId="2F04C8AF">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用手背小指侧面附着于穴位上，使腕关节的伸屈运动和前臂的旋转运动配合而作连续滚动的方法叫滚法。</w:t>
      </w:r>
    </w:p>
    <w:p w14:paraId="6593B438">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4.2.1.9搓法</w:t>
      </w:r>
    </w:p>
    <w:p w14:paraId="6E75AF98">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以双手掌心相对用力，紧贴患处或穴位上，然后两手交替或同时用力快速搓动的方法叫搓法，搓时用力要对称，搓动要快，移动要慢。搓法对四肢、腰背、胁肋最常用。在推拿之后，作搓法以结束治疗，具有调和气血，舒通筋络的作用。</w:t>
      </w:r>
    </w:p>
    <w:p w14:paraId="33DE3F99">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4.2.1.10拿法</w:t>
      </w:r>
    </w:p>
    <w:p w14:paraId="703AA147">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捏而提起谓之拿。以大拇指和食、中两指，或用大拇指和其余四指，作相对用力，在穴位或一定部位进行有节律提捏的方法叫拿法。操作时用力要由轻而重，不可用猛力，动作缓慢而有连贯性。拿法有消肿解痉，缓解疼痛的作用。</w:t>
      </w:r>
    </w:p>
    <w:p w14:paraId="144A12B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4.2.1.11摇法</w:t>
      </w:r>
    </w:p>
    <w:p w14:paraId="78BBA102">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使关节作被动的环转的方法，称摇法。摇法的动作要平和，用力要稳，摇动方向及幅度必须在生理容许范围内，由小到大，不可粗暴行事。摇法具有疏经活络、通筋骨、和血脉之功能。颈部、肩关节、肘关节、髋关节、踝关节常使用摇法。</w:t>
      </w:r>
    </w:p>
    <w:p w14:paraId="511CB6F9">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ascii="仿宋_GB2312" w:eastAsia="仿宋_GB2312" w:hAnsiTheme="minorEastAsia"/>
          <w:sz w:val="28"/>
          <w:szCs w:val="28"/>
        </w:rPr>
      </w:pPr>
    </w:p>
    <w:p w14:paraId="55A4420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——颈项部摇法:一手扶住小儿头颈后部，另一手托住下颌，作左右环转摇动。动作宜缓慢轻微转动，不可过猛，用力不可过重。本法常用于治疗颈项强痛酸楚、落枕等病症。</w:t>
      </w:r>
    </w:p>
    <w:p w14:paraId="1984E826">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——肩关节摇法:一手托住小儿肩部，另一手握住腕部或托住肘部，作环转摇动。本法对肩关节脱位整复及扭伤引起的疼痛治疗效果较好。</w:t>
      </w:r>
    </w:p>
    <w:p w14:paraId="1ACAADBC">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——肘关节抖摇法:一手握住小儿手背，一手托住肘关节下部，作环转摇动，并轻微抖动。本法常用治疗肘关节脱位的整复及急性扭伤所致的疼痛症。</w:t>
      </w:r>
    </w:p>
    <w:p w14:paraId="6C77B40D">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——髋关节摇法:小儿仰卧，髋膝屈曲，医者一手托住小儿足跟，另一手扶住膝部，作髋关节环转摇动。本法常用于治疗髋关节脱位整复及急慢性腰腿扭伤疼痛症。</w:t>
      </w:r>
    </w:p>
    <w:p w14:paraId="47433DC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——踝关节摇法:一手托住足跟，另一手握住脚掌，作踝关节环转摇动。本法常用于治疗踝关节扭伤等病症。</w:t>
      </w:r>
    </w:p>
    <w:p w14:paraId="79A4BF4B">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ascii="仿宋_GB2312" w:eastAsia="仿宋_GB2312" w:hAnsiTheme="minorEastAsia"/>
          <w:sz w:val="28"/>
          <w:szCs w:val="28"/>
        </w:rPr>
      </w:pPr>
    </w:p>
    <w:p w14:paraId="404BAA9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4.2.2 取穴方法</w:t>
      </w:r>
    </w:p>
    <w:p w14:paraId="31DB3C24">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4.2.2.1 自然标志取穴</w:t>
      </w:r>
    </w:p>
    <w:p w14:paraId="429F0526">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自然标志可分为固定标志和活动标志两类。</w:t>
      </w:r>
    </w:p>
    <w:p w14:paraId="6995550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固定标志是指利用五官、毛发、爪甲、乳头以及骨节凸起和凹陷、肌肉隆起等部位作为取穴标志。如两眉中间取印堂;两乳之间取膻中等。</w:t>
      </w:r>
    </w:p>
    <w:p w14:paraId="20EAC4CF">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活动标志是指利用关节、肌肉、皮肤、随活动而出现孔隙、凹陷、皱纹等作为取穴标志而言。如屈肘于横纹头处取曲池等。</w:t>
      </w:r>
    </w:p>
    <w:p w14:paraId="698CEA93">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4.2.2.2  手指同身寸取穴</w:t>
      </w:r>
    </w:p>
    <w:p w14:paraId="5E0FFE24">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以小儿中指中节长度为1寸来测量定穴。如肺俞在第三胸椎棘突旁开1.5寸；天庭在头部正中线、入前发际0.5寸处。</w:t>
      </w:r>
    </w:p>
    <w:p w14:paraId="269584C5">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4.2.2.3 简便取穴</w:t>
      </w:r>
    </w:p>
    <w:p w14:paraId="51133D4D">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通常是应用一些特定的手式寻找穴位；或通过体表连线交点取穴。如内劳宫位于掌心，握拳时中指落着点端；百会位于两耳角直上连线中点。</w:t>
      </w:r>
    </w:p>
    <w:p w14:paraId="6A23949A">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4.2.3 操作原则、顺序与补泻</w:t>
      </w:r>
    </w:p>
    <w:p w14:paraId="7208CBC8">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侗医小儿推拿疗法需先开天门，再操作。操作顺序一般按上肢，次头面，胸腹，腰背，下肢；也可以先主穴，后配穴；还可以先刺激量小的穴位，后刺激量大的穴位。凡推上肢的特定穴位只取一只手，不分男女，皆推左手。侗医小儿推拿补泻方法的运用取决于疾病的证候，一般向心为补，离心为泻；手法力度轻为补，重为泻；手法速度频率慢为补，频率快则为泻。操作结束后需有收功的环节。侗医小儿推拿常用穴位见《中国侗族医药》。</w:t>
      </w:r>
    </w:p>
    <w:p w14:paraId="567EB0D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4.3 施术后处理</w:t>
      </w:r>
    </w:p>
    <w:p w14:paraId="555210D3">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4.3.1 推拿后的正常反应</w:t>
      </w:r>
    </w:p>
    <w:p w14:paraId="485C52C2">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在推拿操作后，局部皮肤可能出现充血泛红，片刻后可恢复正常，属推拿后的正常反应，一般无需处理。</w:t>
      </w:r>
    </w:p>
    <w:p w14:paraId="18DFA9BB">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4.3.2 推拿的善后处理</w:t>
      </w:r>
    </w:p>
    <w:p w14:paraId="577F28D3">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4.3.2.1 操作完毕后要将小儿的汗液擦干，防止感冒。</w:t>
      </w:r>
    </w:p>
    <w:p w14:paraId="444E01D7">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4.3.2.2医师若手法操作不当，可能出现局部皮损，一旦发生，应及时对局部消毒处理，防止感染。</w:t>
      </w:r>
    </w:p>
    <w:p w14:paraId="7FA9711D">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5 操作时间及治疗间隔与疗程</w:t>
      </w:r>
    </w:p>
    <w:p w14:paraId="226567D6">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5.1治疗操作时长</w:t>
      </w:r>
    </w:p>
    <w:p w14:paraId="274D51CA">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小儿推拿治疗操作时长可根据年龄、病情、体质等情况而定。一般每穴的操作时长为1min~2 min，1次总的治疗时间为20min~30min。对于年龄小、体质弱，采用刺激性较强的手法者可适当缩短操作时间。</w:t>
      </w:r>
    </w:p>
    <w:p w14:paraId="5C476C14">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5.2操作次数与疗程</w:t>
      </w:r>
    </w:p>
    <w:p w14:paraId="3B0A0FDC">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治疗的次数，视病情而定，一般每日1次；部分病症病情需要、情况许可可采用每日2次。急性病痊愈为止；慢性病以5d为一疗程，每两个疗程之间可间隔2d-3d。</w:t>
      </w:r>
    </w:p>
    <w:p w14:paraId="0C0F4789">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6 术者要求</w:t>
      </w:r>
    </w:p>
    <w:p w14:paraId="413819BA">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从业人员通过资格考试、并经注册取得中医类别执业医师执业资格后，同时经过侗医小儿推拿治疗的专业培训，方可从事侗医小儿推拿诊疗服务，具体参见《中华人民共和国执业医师法》《中华人民共和国中医药法》。</w:t>
      </w:r>
    </w:p>
    <w:p w14:paraId="203FCEF0">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 注意事项</w:t>
      </w:r>
    </w:p>
    <w:p w14:paraId="4AF282E9">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7.1 对小儿实施推拿治疗，不仅要求医师手法熟练、用力均匀、动作轻柔、深透平稳，而且要求掌握好推拿的时长、次数、强度等。一般根据年龄、体质、病情来确定。若以1岁为标准，每穴推2min左右(强刺激手法除外)，每个主穴推300次左右。小于1岁或体质较弱者，推拿的时间可适当缩短，次数可适当减少；大于1岁或体质强壮者，时间适当延长，推次适当增加。年龄小、体质弱、病证属虚者，手法宜轻；年龄较大、体质强、属实者，手法可加重。</w:t>
      </w:r>
    </w:p>
    <w:p w14:paraId="5495078D">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7.2 在治疗过程中，医师和家长要注意保护小儿安全，防止从诊疗床上跌落受伤；医师或家长不要用力牵拉小儿四肢，避免扭伤。</w:t>
      </w:r>
    </w:p>
    <w:p w14:paraId="744F7D11">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7.3 小儿推拿操作前后30min之内不应进食。</w:t>
      </w:r>
    </w:p>
    <w:p w14:paraId="287DF501">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7.4 小儿饥饿者不可进行推拿治疗。</w:t>
      </w:r>
    </w:p>
    <w:p w14:paraId="032CFCB6">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7.5 出汗多者要及时补充水分。</w:t>
      </w:r>
    </w:p>
    <w:p w14:paraId="6FE78152">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 禁忌症</w:t>
      </w:r>
    </w:p>
    <w:p w14:paraId="1F591144">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8.1推拿部位有皮肤破损、出血、感染者。</w:t>
      </w:r>
    </w:p>
    <w:p w14:paraId="36F82C74">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8.2皮肤高度过敏、患传染性皮肤病者。</w:t>
      </w:r>
    </w:p>
    <w:p w14:paraId="69CE344E">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8.3各种肿瘤，急性外伤性骨折、脱位，局部明显水肿者。</w:t>
      </w:r>
    </w:p>
    <w:p w14:paraId="29AAB35D">
      <w:pPr>
        <w:keepNext w:val="0"/>
        <w:keepLines w:val="0"/>
        <w:pageBreakBefore w:val="0"/>
        <w:kinsoku/>
        <w:wordWrap/>
        <w:overflowPunct/>
        <w:topLinePunct w:val="0"/>
        <w:bidi w:val="0"/>
        <w:adjustRightInd/>
        <w:snapToGrid/>
        <w:spacing w:after="156" w:afterLines="50" w:line="520" w:lineRule="exact"/>
        <w:ind w:left="300"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8.4患有免疫性血小板减少症、过敏性紫癜、血友病等易致出血的疾病者。</w:t>
      </w:r>
    </w:p>
    <w:p w14:paraId="62E1DD37">
      <w:pPr>
        <w:pStyle w:val="11"/>
        <w:keepNext w:val="0"/>
        <w:keepLines w:val="0"/>
        <w:pageBreakBefore w:val="0"/>
        <w:numPr>
          <w:ilvl w:val="0"/>
          <w:numId w:val="3"/>
        </w:numPr>
        <w:kinsoku/>
        <w:wordWrap/>
        <w:overflowPunct/>
        <w:topLinePunct w:val="0"/>
        <w:bidi w:val="0"/>
        <w:adjustRightInd/>
        <w:snapToGrid/>
        <w:spacing w:line="520" w:lineRule="exact"/>
        <w:ind w:firstLineChars="0"/>
        <w:textAlignment w:val="auto"/>
        <w:rPr>
          <w:rFonts w:hint="eastAsia" w:ascii="黑体" w:hAnsi="黑体" w:eastAsia="黑体"/>
          <w:sz w:val="28"/>
          <w:szCs w:val="28"/>
        </w:rPr>
      </w:pPr>
      <w:r>
        <w:rPr>
          <w:rFonts w:hint="eastAsia" w:ascii="黑体" w:hAnsi="黑体" w:eastAsia="黑体"/>
          <w:sz w:val="28"/>
          <w:szCs w:val="28"/>
        </w:rPr>
        <w:t>主要试验（或验证）情况分析</w:t>
      </w:r>
    </w:p>
    <w:p w14:paraId="0DF066BE">
      <w:pPr>
        <w:keepNext w:val="0"/>
        <w:keepLines w:val="0"/>
        <w:pageBreakBefore w:val="0"/>
        <w:kinsoku/>
        <w:wordWrap/>
        <w:overflowPunct/>
        <w:topLinePunct w:val="0"/>
        <w:bidi w:val="0"/>
        <w:adjustRightInd/>
        <w:snapToGrid/>
        <w:spacing w:line="52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标准编制工作组依据标准初稿中拟定的《侗医小儿推拿疗法技术操作规范》的建设技术要求拟定在相关方中开展广泛调研，充分考虑各相关的方的需求及实际，并结合临床开展经验总结，充分考虑到《侗医小儿推拿疗法技术操作规范》的建设现状与发展特点，制定了标准的适用范围，为后期各级医疗机构建立侗医小儿推拿疗法应用论证、评估等管理制度、机构内技术操作规范、管理要求、管理规定和风险防范措施提供标准依据，也为各级卫生健康行政部门和民族医药主管部门要充分运用信息化等手段加强对侗医小儿推拿疗法的事中事后监管，保证医疗质量，防范医疗风险提供依据。 </w:t>
      </w:r>
    </w:p>
    <w:p w14:paraId="5AA23FBE">
      <w:pPr>
        <w:pStyle w:val="11"/>
        <w:keepNext w:val="0"/>
        <w:keepLines w:val="0"/>
        <w:pageBreakBefore w:val="0"/>
        <w:numPr>
          <w:ilvl w:val="0"/>
          <w:numId w:val="3"/>
        </w:numPr>
        <w:kinsoku/>
        <w:wordWrap/>
        <w:overflowPunct/>
        <w:topLinePunct w:val="0"/>
        <w:bidi w:val="0"/>
        <w:adjustRightInd/>
        <w:snapToGrid/>
        <w:spacing w:line="520" w:lineRule="exact"/>
        <w:ind w:firstLineChars="0"/>
        <w:textAlignment w:val="auto"/>
        <w:rPr>
          <w:rFonts w:hint="eastAsia" w:ascii="黑体" w:hAnsi="黑体" w:eastAsia="黑体"/>
          <w:sz w:val="28"/>
          <w:szCs w:val="28"/>
        </w:rPr>
      </w:pPr>
      <w:r>
        <w:rPr>
          <w:rFonts w:hint="eastAsia" w:ascii="黑体" w:hAnsi="黑体" w:eastAsia="黑体"/>
          <w:sz w:val="28"/>
          <w:szCs w:val="28"/>
        </w:rPr>
        <w:t>标准中涉及专利情况</w:t>
      </w:r>
    </w:p>
    <w:p w14:paraId="1D74491F">
      <w:pPr>
        <w:keepNext w:val="0"/>
        <w:keepLines w:val="0"/>
        <w:pageBreakBefore w:val="0"/>
        <w:kinsoku/>
        <w:wordWrap/>
        <w:overflowPunct/>
        <w:topLinePunct w:val="0"/>
        <w:bidi w:val="0"/>
        <w:adjustRightInd/>
        <w:snapToGrid/>
        <w:spacing w:line="520" w:lineRule="exact"/>
        <w:ind w:firstLine="700" w:firstLineChars="25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无</w:t>
      </w:r>
    </w:p>
    <w:p w14:paraId="1125EFB9">
      <w:pPr>
        <w:pStyle w:val="11"/>
        <w:keepNext w:val="0"/>
        <w:keepLines w:val="0"/>
        <w:pageBreakBefore w:val="0"/>
        <w:numPr>
          <w:ilvl w:val="0"/>
          <w:numId w:val="3"/>
        </w:numPr>
        <w:kinsoku/>
        <w:wordWrap/>
        <w:overflowPunct/>
        <w:topLinePunct w:val="0"/>
        <w:bidi w:val="0"/>
        <w:adjustRightInd/>
        <w:snapToGrid/>
        <w:spacing w:line="520" w:lineRule="exact"/>
        <w:ind w:firstLineChars="0"/>
        <w:textAlignment w:val="auto"/>
        <w:rPr>
          <w:rFonts w:hint="eastAsia" w:ascii="黑体" w:hAnsi="黑体" w:eastAsia="黑体"/>
          <w:sz w:val="28"/>
          <w:szCs w:val="28"/>
        </w:rPr>
      </w:pPr>
      <w:r>
        <w:rPr>
          <w:rFonts w:hint="eastAsia" w:ascii="黑体" w:hAnsi="黑体" w:eastAsia="黑体"/>
          <w:sz w:val="28"/>
          <w:szCs w:val="28"/>
        </w:rPr>
        <w:t>产业化情况</w:t>
      </w:r>
    </w:p>
    <w:p w14:paraId="676D2909">
      <w:pPr>
        <w:keepNext w:val="0"/>
        <w:keepLines w:val="0"/>
        <w:pageBreakBefore w:val="0"/>
        <w:kinsoku/>
        <w:wordWrap/>
        <w:overflowPunct/>
        <w:topLinePunct w:val="0"/>
        <w:bidi w:val="0"/>
        <w:adjustRightInd/>
        <w:snapToGrid/>
        <w:spacing w:line="52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侗医小儿推拿疗法技术操作规范》源于我国著名百岁侗医吴定元医师（剑河县），侗医小儿推拿疗法是侗医药外治体系的重要组成部分，侗医小儿推拿疗法比肩中医小儿推拿疗法，是侗医药防治疾病的有效手段和方法,是侗医药领域一颗璀璨的明珠，包含了丰富的学术内涵及外延，学术价值巨大，也是剑河县民族中医院立足于我国侗医药领域的标志性核心学术成果。</w:t>
      </w:r>
    </w:p>
    <w:p w14:paraId="602C1077">
      <w:pPr>
        <w:keepNext w:val="0"/>
        <w:keepLines w:val="0"/>
        <w:pageBreakBefore w:val="0"/>
        <w:kinsoku/>
        <w:wordWrap/>
        <w:overflowPunct/>
        <w:topLinePunct w:val="0"/>
        <w:bidi w:val="0"/>
        <w:adjustRightInd/>
        <w:snapToGrid/>
        <w:spacing w:line="52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侗医小儿推拿法深受人们喜欢，操作简单。侗医推拿手法常见有推法、揉法等11法，推拿常用的穴位有天门、人中、涌泉等73穴，能治小儿发烧、咳、腹痛、呕吐腹泻、哮喘、便秘、疳积、遗尿等众多小儿疾病。</w:t>
      </w:r>
    </w:p>
    <w:p w14:paraId="25E0FE1B">
      <w:pPr>
        <w:keepNext w:val="0"/>
        <w:keepLines w:val="0"/>
        <w:pageBreakBefore w:val="0"/>
        <w:kinsoku/>
        <w:wordWrap/>
        <w:overflowPunct/>
        <w:topLinePunct w:val="0"/>
        <w:bidi w:val="0"/>
        <w:adjustRightInd/>
        <w:snapToGrid/>
        <w:spacing w:line="52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侗医小儿推拿疗法是侗医药体系的重要组成部分和内容,是侗医药防治疾病的有效手段和方法,长期以来虽已有侗医小儿推拿疗法的基础和大量实践,但对侗医小儿推拿疗法外治方法一直缺少系统规范的深入研究,在一定程度上影响了侗医小儿推拿疗法临床疗效的提高,影响了侗医药学体系的完整性与优势的发挥,影响了侗医药学的发展与走向世界.本团队在对侗医小儿推拿疗法共性技术问题开展的整理与研究。</w:t>
      </w:r>
    </w:p>
    <w:p w14:paraId="438122CE">
      <w:pPr>
        <w:keepNext w:val="0"/>
        <w:keepLines w:val="0"/>
        <w:pageBreakBefore w:val="0"/>
        <w:kinsoku/>
        <w:wordWrap/>
        <w:overflowPunct/>
        <w:topLinePunct w:val="0"/>
        <w:bidi w:val="0"/>
        <w:adjustRightInd/>
        <w:snapToGrid/>
        <w:spacing w:line="52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但由于侗医药发展起步晚,在临床诊断、侗医小儿推拿疗法的系统整理和规范化研究还比较欠缺,因此,有必要对其侗医小儿推拿疗法的操作进行规范。</w:t>
      </w:r>
    </w:p>
    <w:p w14:paraId="444A7507">
      <w:pPr>
        <w:keepNext w:val="0"/>
        <w:keepLines w:val="0"/>
        <w:pageBreakBefore w:val="0"/>
        <w:kinsoku/>
        <w:wordWrap/>
        <w:overflowPunct/>
        <w:topLinePunct w:val="0"/>
        <w:bidi w:val="0"/>
        <w:adjustRightInd/>
        <w:snapToGrid/>
        <w:spacing w:line="520" w:lineRule="exact"/>
        <w:ind w:firstLine="560" w:firstLineChars="200"/>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通过本文件的制定与实施,能够让相应医务人员、患者了解侗医小儿推拿疗法操作的技术要点,让医务人员少走弯路,让患者得到及时准确的治疗早日康复。以标准为抓手,对侗医小儿推拿疗法术语和定义、操作方法进行规范,使侗医在诊疗过程中有所依据，具有重要的指导意义。通过标准更好的打造侗医小儿推拿疗法的特色品牌,继续发挥侗医小儿推拿疗法品牌效应,使侗医小儿推拿疗法过程标准化、可控化,推动侗医药特色优势的发挥。</w:t>
      </w:r>
    </w:p>
    <w:p w14:paraId="77786907">
      <w:pPr>
        <w:pStyle w:val="11"/>
        <w:keepNext w:val="0"/>
        <w:keepLines w:val="0"/>
        <w:pageBreakBefore w:val="0"/>
        <w:numPr>
          <w:ilvl w:val="0"/>
          <w:numId w:val="3"/>
        </w:numPr>
        <w:kinsoku/>
        <w:wordWrap/>
        <w:overflowPunct/>
        <w:topLinePunct w:val="0"/>
        <w:bidi w:val="0"/>
        <w:adjustRightInd/>
        <w:snapToGrid/>
        <w:spacing w:before="156" w:beforeLines="50" w:after="156" w:afterLines="50" w:line="52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与相关国家标准、行业标准及其他标准，特别是强制性标准的协调性</w:t>
      </w:r>
    </w:p>
    <w:p w14:paraId="6162296D">
      <w:pPr>
        <w:keepNext w:val="0"/>
        <w:keepLines w:val="0"/>
        <w:pageBreakBefore w:val="0"/>
        <w:kinsoku/>
        <w:wordWrap/>
        <w:overflowPunct/>
        <w:topLinePunct w:val="0"/>
        <w:bidi w:val="0"/>
        <w:adjustRightInd/>
        <w:snapToGrid/>
        <w:spacing w:line="52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本标准的编制符合侗医小儿推拿疗法相关的政策法规要求，并以相关标准为依据，与标准要求相一致协调。</w:t>
      </w:r>
    </w:p>
    <w:p w14:paraId="0DDC2C6B">
      <w:pPr>
        <w:pStyle w:val="11"/>
        <w:keepNext w:val="0"/>
        <w:keepLines w:val="0"/>
        <w:pageBreakBefore w:val="0"/>
        <w:numPr>
          <w:ilvl w:val="0"/>
          <w:numId w:val="3"/>
        </w:numPr>
        <w:kinsoku/>
        <w:wordWrap/>
        <w:overflowPunct/>
        <w:topLinePunct w:val="0"/>
        <w:bidi w:val="0"/>
        <w:adjustRightInd/>
        <w:snapToGrid/>
        <w:spacing w:line="520" w:lineRule="exact"/>
        <w:ind w:firstLineChars="0"/>
        <w:textAlignment w:val="auto"/>
        <w:rPr>
          <w:rFonts w:hint="eastAsia" w:ascii="黑体" w:hAnsi="黑体" w:eastAsia="黑体"/>
          <w:sz w:val="28"/>
          <w:szCs w:val="28"/>
        </w:rPr>
      </w:pPr>
      <w:r>
        <w:rPr>
          <w:rFonts w:hint="eastAsia" w:ascii="黑体" w:hAnsi="黑体" w:eastAsia="黑体"/>
          <w:sz w:val="28"/>
          <w:szCs w:val="28"/>
        </w:rPr>
        <w:t>重大意见分歧的处理依据和结果</w:t>
      </w:r>
    </w:p>
    <w:p w14:paraId="52A0B4F9">
      <w:pPr>
        <w:pStyle w:val="11"/>
        <w:keepNext w:val="0"/>
        <w:keepLines w:val="0"/>
        <w:pageBreakBefore w:val="0"/>
        <w:kinsoku/>
        <w:wordWrap/>
        <w:overflowPunct/>
        <w:topLinePunct w:val="0"/>
        <w:bidi w:val="0"/>
        <w:adjustRightInd/>
        <w:snapToGrid/>
        <w:spacing w:line="520" w:lineRule="exact"/>
        <w:ind w:left="720" w:firstLine="0" w:firstLineChars="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无。</w:t>
      </w:r>
    </w:p>
    <w:p w14:paraId="7A4BA5D2">
      <w:pPr>
        <w:pStyle w:val="11"/>
        <w:keepNext w:val="0"/>
        <w:keepLines w:val="0"/>
        <w:pageBreakBefore w:val="0"/>
        <w:numPr>
          <w:ilvl w:val="0"/>
          <w:numId w:val="3"/>
        </w:numPr>
        <w:kinsoku/>
        <w:wordWrap/>
        <w:overflowPunct/>
        <w:topLinePunct w:val="0"/>
        <w:bidi w:val="0"/>
        <w:adjustRightInd/>
        <w:snapToGrid/>
        <w:spacing w:before="156" w:beforeLines="50" w:after="156" w:afterLines="50" w:line="520" w:lineRule="exact"/>
        <w:ind w:firstLineChars="0"/>
        <w:jc w:val="left"/>
        <w:textAlignment w:val="auto"/>
        <w:rPr>
          <w:rFonts w:hint="eastAsia" w:ascii="黑体" w:hAnsi="黑体" w:eastAsia="黑体"/>
          <w:sz w:val="28"/>
          <w:szCs w:val="28"/>
        </w:rPr>
      </w:pPr>
      <w:r>
        <w:rPr>
          <w:rFonts w:hint="eastAsia" w:ascii="黑体" w:hAnsi="黑体" w:eastAsia="黑体"/>
          <w:sz w:val="28"/>
          <w:szCs w:val="28"/>
        </w:rPr>
        <w:t>贯彻标准的要求和措施建议</w:t>
      </w:r>
    </w:p>
    <w:p w14:paraId="0C474438">
      <w:pPr>
        <w:keepNext w:val="0"/>
        <w:keepLines w:val="0"/>
        <w:pageBreakBefore w:val="0"/>
        <w:kinsoku/>
        <w:wordWrap/>
        <w:overflowPunct/>
        <w:topLinePunct w:val="0"/>
        <w:bidi w:val="0"/>
        <w:adjustRightInd/>
        <w:snapToGrid/>
        <w:spacing w:line="520" w:lineRule="exact"/>
        <w:ind w:firstLine="560" w:firstLineChars="200"/>
        <w:jc w:val="lef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本标准发布后，对世界中医药联合会苗侗瑶医药专业委员会及中国民族医药协会进行宣贯及培训。</w:t>
      </w:r>
      <w:r>
        <w:rPr>
          <w:rFonts w:ascii="仿宋_GB2312" w:eastAsia="仿宋_GB2312" w:hAnsiTheme="minorEastAsia"/>
          <w:sz w:val="28"/>
          <w:szCs w:val="28"/>
        </w:rPr>
        <w:t xml:space="preserve"> </w:t>
      </w:r>
    </w:p>
    <w:p w14:paraId="2510C2C1">
      <w:pPr>
        <w:keepNext w:val="0"/>
        <w:keepLines w:val="0"/>
        <w:pageBreakBefore w:val="0"/>
        <w:kinsoku/>
        <w:wordWrap/>
        <w:overflowPunct/>
        <w:topLinePunct w:val="0"/>
        <w:bidi w:val="0"/>
        <w:adjustRightInd/>
        <w:snapToGrid/>
        <w:spacing w:line="520" w:lineRule="exact"/>
        <w:ind w:right="480"/>
        <w:jc w:val="right"/>
        <w:textAlignment w:val="auto"/>
        <w:rPr>
          <w:rFonts w:hint="eastAsia" w:ascii="仿宋_GB2312" w:eastAsia="仿宋_GB2312" w:hAnsiTheme="minorEastAsia"/>
          <w:sz w:val="28"/>
          <w:szCs w:val="28"/>
        </w:rPr>
      </w:pPr>
    </w:p>
    <w:p w14:paraId="0F0C389D">
      <w:pPr>
        <w:keepNext w:val="0"/>
        <w:keepLines w:val="0"/>
        <w:pageBreakBefore w:val="0"/>
        <w:kinsoku/>
        <w:overflowPunct/>
        <w:topLinePunct w:val="0"/>
        <w:bidi w:val="0"/>
        <w:adjustRightInd/>
        <w:snapToGrid/>
        <w:spacing w:line="520" w:lineRule="exact"/>
        <w:ind w:right="480"/>
        <w:jc w:val="right"/>
        <w:textAlignment w:val="auto"/>
        <w:rPr>
          <w:rFonts w:hint="eastAsia" w:ascii="仿宋_GB2312" w:eastAsia="仿宋_GB2312" w:hAnsiTheme="minorEastAsia"/>
          <w:sz w:val="28"/>
          <w:szCs w:val="28"/>
        </w:rPr>
      </w:pPr>
    </w:p>
    <w:p w14:paraId="62E491FC">
      <w:pPr>
        <w:keepNext w:val="0"/>
        <w:keepLines w:val="0"/>
        <w:pageBreakBefore w:val="0"/>
        <w:kinsoku/>
        <w:wordWrap w:val="0"/>
        <w:overflowPunct/>
        <w:topLinePunct w:val="0"/>
        <w:bidi w:val="0"/>
        <w:adjustRightInd/>
        <w:snapToGrid/>
        <w:spacing w:line="520" w:lineRule="exact"/>
        <w:ind w:right="480"/>
        <w:jc w:val="righ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标准编制工作组</w:t>
      </w:r>
    </w:p>
    <w:p w14:paraId="75C15E2A">
      <w:pPr>
        <w:keepNext w:val="0"/>
        <w:keepLines w:val="0"/>
        <w:pageBreakBefore w:val="0"/>
        <w:kinsoku/>
        <w:overflowPunct/>
        <w:topLinePunct w:val="0"/>
        <w:bidi w:val="0"/>
        <w:adjustRightInd/>
        <w:snapToGrid/>
        <w:spacing w:line="520" w:lineRule="exact"/>
        <w:jc w:val="center"/>
        <w:textAlignment w:val="auto"/>
        <w:rPr>
          <w:rFonts w:eastAsia="仿宋_GB2312"/>
        </w:rPr>
      </w:pPr>
      <w:r>
        <w:rPr>
          <w:rFonts w:hint="eastAsia" w:ascii="仿宋_GB2312" w:eastAsia="仿宋_GB2312" w:hAnsiTheme="minorEastAsia"/>
          <w:sz w:val="28"/>
          <w:szCs w:val="28"/>
        </w:rPr>
        <w:t xml:space="preserve">                                    2024年10月7日  </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80"/>
    </w:sdtPr>
    <w:sdtContent>
      <w:p w14:paraId="4565E8BF">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14:paraId="719EC57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06D"/>
    <w:multiLevelType w:val="multilevel"/>
    <w:tmpl w:val="1652706D"/>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367B58F7"/>
    <w:multiLevelType w:val="multilevel"/>
    <w:tmpl w:val="367B58F7"/>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2D4357"/>
    <w:multiLevelType w:val="multilevel"/>
    <w:tmpl w:val="402D4357"/>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33863A3"/>
    <w:multiLevelType w:val="multilevel"/>
    <w:tmpl w:val="533863A3"/>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60B12950"/>
    <w:multiLevelType w:val="multilevel"/>
    <w:tmpl w:val="60B1295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5525A2"/>
    <w:multiLevelType w:val="multilevel"/>
    <w:tmpl w:val="625525A2"/>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gxZDFmMDc4Y2E5NDQ5NWZlMDliYzNjZWE0NmMifQ=="/>
  </w:docVars>
  <w:rsids>
    <w:rsidRoot w:val="001B3A00"/>
    <w:rsid w:val="00000D0D"/>
    <w:rsid w:val="00004A80"/>
    <w:rsid w:val="00004D6D"/>
    <w:rsid w:val="00011307"/>
    <w:rsid w:val="0001388D"/>
    <w:rsid w:val="000154B2"/>
    <w:rsid w:val="000164D8"/>
    <w:rsid w:val="00020250"/>
    <w:rsid w:val="000244A5"/>
    <w:rsid w:val="000258BF"/>
    <w:rsid w:val="00025930"/>
    <w:rsid w:val="00025B1B"/>
    <w:rsid w:val="00030B2F"/>
    <w:rsid w:val="000339CE"/>
    <w:rsid w:val="000345D5"/>
    <w:rsid w:val="00036401"/>
    <w:rsid w:val="0003690D"/>
    <w:rsid w:val="00041D4F"/>
    <w:rsid w:val="00043A31"/>
    <w:rsid w:val="00044CEA"/>
    <w:rsid w:val="00051352"/>
    <w:rsid w:val="00056F34"/>
    <w:rsid w:val="00064884"/>
    <w:rsid w:val="00064F5B"/>
    <w:rsid w:val="00065323"/>
    <w:rsid w:val="00066512"/>
    <w:rsid w:val="00067D9A"/>
    <w:rsid w:val="000706E1"/>
    <w:rsid w:val="00071535"/>
    <w:rsid w:val="000737B8"/>
    <w:rsid w:val="00073F1A"/>
    <w:rsid w:val="000757E1"/>
    <w:rsid w:val="000775EC"/>
    <w:rsid w:val="00083B5F"/>
    <w:rsid w:val="00085E9C"/>
    <w:rsid w:val="0009048A"/>
    <w:rsid w:val="00093C8A"/>
    <w:rsid w:val="000956CB"/>
    <w:rsid w:val="000975F3"/>
    <w:rsid w:val="00097FD1"/>
    <w:rsid w:val="000A13B3"/>
    <w:rsid w:val="000A2F40"/>
    <w:rsid w:val="000A311B"/>
    <w:rsid w:val="000A4F00"/>
    <w:rsid w:val="000A7109"/>
    <w:rsid w:val="000B0F22"/>
    <w:rsid w:val="000C0D5F"/>
    <w:rsid w:val="000C26B5"/>
    <w:rsid w:val="000C2DC9"/>
    <w:rsid w:val="000C5CE5"/>
    <w:rsid w:val="000C5FBA"/>
    <w:rsid w:val="000C65FA"/>
    <w:rsid w:val="000E2C08"/>
    <w:rsid w:val="000E3DE1"/>
    <w:rsid w:val="000E4C02"/>
    <w:rsid w:val="000E681E"/>
    <w:rsid w:val="000E78B2"/>
    <w:rsid w:val="000F4B30"/>
    <w:rsid w:val="000F4F56"/>
    <w:rsid w:val="000F518B"/>
    <w:rsid w:val="000F79F1"/>
    <w:rsid w:val="00100968"/>
    <w:rsid w:val="001016D7"/>
    <w:rsid w:val="0010567D"/>
    <w:rsid w:val="00106531"/>
    <w:rsid w:val="00114234"/>
    <w:rsid w:val="00116145"/>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36BC6"/>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1936"/>
    <w:rsid w:val="0019276C"/>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3D47"/>
    <w:rsid w:val="001D5C3E"/>
    <w:rsid w:val="001D5DFD"/>
    <w:rsid w:val="001D6B1B"/>
    <w:rsid w:val="001E0D58"/>
    <w:rsid w:val="001E1711"/>
    <w:rsid w:val="001E31EA"/>
    <w:rsid w:val="001E6421"/>
    <w:rsid w:val="001F360B"/>
    <w:rsid w:val="001F56DE"/>
    <w:rsid w:val="00204164"/>
    <w:rsid w:val="00204F24"/>
    <w:rsid w:val="0021454D"/>
    <w:rsid w:val="0021470B"/>
    <w:rsid w:val="002152E8"/>
    <w:rsid w:val="00220402"/>
    <w:rsid w:val="00225592"/>
    <w:rsid w:val="00231866"/>
    <w:rsid w:val="00235145"/>
    <w:rsid w:val="00240ACB"/>
    <w:rsid w:val="0024113A"/>
    <w:rsid w:val="002423F2"/>
    <w:rsid w:val="0024715F"/>
    <w:rsid w:val="002531F2"/>
    <w:rsid w:val="00253ED4"/>
    <w:rsid w:val="00257A86"/>
    <w:rsid w:val="0026329C"/>
    <w:rsid w:val="0026351B"/>
    <w:rsid w:val="00270B03"/>
    <w:rsid w:val="002755D5"/>
    <w:rsid w:val="002756F4"/>
    <w:rsid w:val="00275FB5"/>
    <w:rsid w:val="0028773E"/>
    <w:rsid w:val="00287A7F"/>
    <w:rsid w:val="00291055"/>
    <w:rsid w:val="002937EC"/>
    <w:rsid w:val="00294208"/>
    <w:rsid w:val="002958D1"/>
    <w:rsid w:val="00297C02"/>
    <w:rsid w:val="002A04F6"/>
    <w:rsid w:val="002A204E"/>
    <w:rsid w:val="002A2C0E"/>
    <w:rsid w:val="002A6475"/>
    <w:rsid w:val="002A6564"/>
    <w:rsid w:val="002B6E9D"/>
    <w:rsid w:val="002C07A9"/>
    <w:rsid w:val="002C2609"/>
    <w:rsid w:val="002C2A72"/>
    <w:rsid w:val="002C3FD3"/>
    <w:rsid w:val="002C61D8"/>
    <w:rsid w:val="002D2AD8"/>
    <w:rsid w:val="002D38C2"/>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160B3"/>
    <w:rsid w:val="00320211"/>
    <w:rsid w:val="003207BF"/>
    <w:rsid w:val="00321521"/>
    <w:rsid w:val="00324111"/>
    <w:rsid w:val="00325433"/>
    <w:rsid w:val="003256DF"/>
    <w:rsid w:val="003302B0"/>
    <w:rsid w:val="00332B4C"/>
    <w:rsid w:val="00336D5C"/>
    <w:rsid w:val="0033789A"/>
    <w:rsid w:val="00342C2F"/>
    <w:rsid w:val="0034366C"/>
    <w:rsid w:val="00343DD8"/>
    <w:rsid w:val="00344B36"/>
    <w:rsid w:val="0035190A"/>
    <w:rsid w:val="0035411E"/>
    <w:rsid w:val="00356BFB"/>
    <w:rsid w:val="00357BF4"/>
    <w:rsid w:val="00361FB7"/>
    <w:rsid w:val="00363039"/>
    <w:rsid w:val="00364285"/>
    <w:rsid w:val="0036543D"/>
    <w:rsid w:val="003666F2"/>
    <w:rsid w:val="00376AB1"/>
    <w:rsid w:val="003777E5"/>
    <w:rsid w:val="00380553"/>
    <w:rsid w:val="00380D61"/>
    <w:rsid w:val="003846C7"/>
    <w:rsid w:val="00390E8F"/>
    <w:rsid w:val="00397E7C"/>
    <w:rsid w:val="00397F87"/>
    <w:rsid w:val="003A1094"/>
    <w:rsid w:val="003A130B"/>
    <w:rsid w:val="003A20D8"/>
    <w:rsid w:val="003A6757"/>
    <w:rsid w:val="003B04AB"/>
    <w:rsid w:val="003B0FF5"/>
    <w:rsid w:val="003B4D09"/>
    <w:rsid w:val="003B52F5"/>
    <w:rsid w:val="003D4B1F"/>
    <w:rsid w:val="003D5F5A"/>
    <w:rsid w:val="003D6BBE"/>
    <w:rsid w:val="003E0674"/>
    <w:rsid w:val="003E15BF"/>
    <w:rsid w:val="003E36DB"/>
    <w:rsid w:val="003E4B20"/>
    <w:rsid w:val="003E6110"/>
    <w:rsid w:val="003E61CF"/>
    <w:rsid w:val="003F30E1"/>
    <w:rsid w:val="003F62BC"/>
    <w:rsid w:val="003F69A4"/>
    <w:rsid w:val="003F7B77"/>
    <w:rsid w:val="00401D4E"/>
    <w:rsid w:val="00404DD2"/>
    <w:rsid w:val="0040577A"/>
    <w:rsid w:val="00405963"/>
    <w:rsid w:val="00406F03"/>
    <w:rsid w:val="00407D22"/>
    <w:rsid w:val="004108A4"/>
    <w:rsid w:val="00413689"/>
    <w:rsid w:val="00422350"/>
    <w:rsid w:val="00430ED4"/>
    <w:rsid w:val="004364AA"/>
    <w:rsid w:val="00441EBF"/>
    <w:rsid w:val="0044349E"/>
    <w:rsid w:val="00446FF2"/>
    <w:rsid w:val="00451F9D"/>
    <w:rsid w:val="00452144"/>
    <w:rsid w:val="00454316"/>
    <w:rsid w:val="0045682B"/>
    <w:rsid w:val="00456B16"/>
    <w:rsid w:val="004576E0"/>
    <w:rsid w:val="00460222"/>
    <w:rsid w:val="004641CE"/>
    <w:rsid w:val="00467CD9"/>
    <w:rsid w:val="00471537"/>
    <w:rsid w:val="0047241D"/>
    <w:rsid w:val="00474BB2"/>
    <w:rsid w:val="00477525"/>
    <w:rsid w:val="004834B0"/>
    <w:rsid w:val="0048413A"/>
    <w:rsid w:val="0048533A"/>
    <w:rsid w:val="00485FAF"/>
    <w:rsid w:val="00492F16"/>
    <w:rsid w:val="00494569"/>
    <w:rsid w:val="004A082C"/>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7259"/>
    <w:rsid w:val="004E77CA"/>
    <w:rsid w:val="004E7FBD"/>
    <w:rsid w:val="004F093C"/>
    <w:rsid w:val="004F0AEF"/>
    <w:rsid w:val="004F420A"/>
    <w:rsid w:val="004F6318"/>
    <w:rsid w:val="004F6C1B"/>
    <w:rsid w:val="0050153E"/>
    <w:rsid w:val="00505FDD"/>
    <w:rsid w:val="00507205"/>
    <w:rsid w:val="00507E97"/>
    <w:rsid w:val="00510F5C"/>
    <w:rsid w:val="00511C91"/>
    <w:rsid w:val="00515084"/>
    <w:rsid w:val="005155B9"/>
    <w:rsid w:val="00515B74"/>
    <w:rsid w:val="00521ADD"/>
    <w:rsid w:val="00525FCB"/>
    <w:rsid w:val="00527DCB"/>
    <w:rsid w:val="00532BBD"/>
    <w:rsid w:val="005354E2"/>
    <w:rsid w:val="00535928"/>
    <w:rsid w:val="00536ED5"/>
    <w:rsid w:val="00537B3F"/>
    <w:rsid w:val="00537CFE"/>
    <w:rsid w:val="00540EB9"/>
    <w:rsid w:val="0054217E"/>
    <w:rsid w:val="00542BC3"/>
    <w:rsid w:val="00550B19"/>
    <w:rsid w:val="00551D5C"/>
    <w:rsid w:val="0055253A"/>
    <w:rsid w:val="00556581"/>
    <w:rsid w:val="00560370"/>
    <w:rsid w:val="00566815"/>
    <w:rsid w:val="00567A98"/>
    <w:rsid w:val="00567E2F"/>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5F52D6"/>
    <w:rsid w:val="00600853"/>
    <w:rsid w:val="006015DB"/>
    <w:rsid w:val="006050DA"/>
    <w:rsid w:val="00605760"/>
    <w:rsid w:val="00610154"/>
    <w:rsid w:val="00610C93"/>
    <w:rsid w:val="006145CB"/>
    <w:rsid w:val="00615816"/>
    <w:rsid w:val="00621689"/>
    <w:rsid w:val="00621FD9"/>
    <w:rsid w:val="0062627C"/>
    <w:rsid w:val="006268C9"/>
    <w:rsid w:val="00626A3B"/>
    <w:rsid w:val="00626B68"/>
    <w:rsid w:val="0062788F"/>
    <w:rsid w:val="00632498"/>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419B"/>
    <w:rsid w:val="0069620E"/>
    <w:rsid w:val="00696A91"/>
    <w:rsid w:val="006A00FB"/>
    <w:rsid w:val="006A06BD"/>
    <w:rsid w:val="006B1488"/>
    <w:rsid w:val="006B24B9"/>
    <w:rsid w:val="006C661A"/>
    <w:rsid w:val="006C6644"/>
    <w:rsid w:val="006D2008"/>
    <w:rsid w:val="006D28E6"/>
    <w:rsid w:val="006D32AD"/>
    <w:rsid w:val="006D71E6"/>
    <w:rsid w:val="006F2D93"/>
    <w:rsid w:val="006F4C0F"/>
    <w:rsid w:val="006F626C"/>
    <w:rsid w:val="006F76D9"/>
    <w:rsid w:val="006F7A76"/>
    <w:rsid w:val="00702BA2"/>
    <w:rsid w:val="00710A0E"/>
    <w:rsid w:val="00711FA6"/>
    <w:rsid w:val="00717004"/>
    <w:rsid w:val="00721E3F"/>
    <w:rsid w:val="00723A59"/>
    <w:rsid w:val="00724AB4"/>
    <w:rsid w:val="00724C89"/>
    <w:rsid w:val="00724FA7"/>
    <w:rsid w:val="0073129F"/>
    <w:rsid w:val="00736334"/>
    <w:rsid w:val="0073640F"/>
    <w:rsid w:val="00736E04"/>
    <w:rsid w:val="007424DD"/>
    <w:rsid w:val="00742FD5"/>
    <w:rsid w:val="007450C8"/>
    <w:rsid w:val="007457D3"/>
    <w:rsid w:val="0074646A"/>
    <w:rsid w:val="007573C0"/>
    <w:rsid w:val="00757821"/>
    <w:rsid w:val="0076236A"/>
    <w:rsid w:val="0076362E"/>
    <w:rsid w:val="00767DE8"/>
    <w:rsid w:val="00775BAD"/>
    <w:rsid w:val="0077636F"/>
    <w:rsid w:val="007764C0"/>
    <w:rsid w:val="00776E4B"/>
    <w:rsid w:val="007770CA"/>
    <w:rsid w:val="00780E31"/>
    <w:rsid w:val="00783AF8"/>
    <w:rsid w:val="00786AA7"/>
    <w:rsid w:val="00787771"/>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2E8C"/>
    <w:rsid w:val="007E40F2"/>
    <w:rsid w:val="007F103F"/>
    <w:rsid w:val="007F1D69"/>
    <w:rsid w:val="007F35BB"/>
    <w:rsid w:val="007F3AE0"/>
    <w:rsid w:val="007F4A55"/>
    <w:rsid w:val="0080186D"/>
    <w:rsid w:val="00802A86"/>
    <w:rsid w:val="008051A1"/>
    <w:rsid w:val="0080623E"/>
    <w:rsid w:val="008067BB"/>
    <w:rsid w:val="00810FE7"/>
    <w:rsid w:val="00812621"/>
    <w:rsid w:val="008131D5"/>
    <w:rsid w:val="008146CD"/>
    <w:rsid w:val="008179FA"/>
    <w:rsid w:val="00817DB0"/>
    <w:rsid w:val="0082179D"/>
    <w:rsid w:val="008259A6"/>
    <w:rsid w:val="008264B9"/>
    <w:rsid w:val="0082694D"/>
    <w:rsid w:val="008270FC"/>
    <w:rsid w:val="00830190"/>
    <w:rsid w:val="00830E54"/>
    <w:rsid w:val="00831020"/>
    <w:rsid w:val="008374E1"/>
    <w:rsid w:val="00844F08"/>
    <w:rsid w:val="008452B7"/>
    <w:rsid w:val="00853343"/>
    <w:rsid w:val="00855796"/>
    <w:rsid w:val="00855C69"/>
    <w:rsid w:val="00860D62"/>
    <w:rsid w:val="0086240E"/>
    <w:rsid w:val="008643B9"/>
    <w:rsid w:val="00865A97"/>
    <w:rsid w:val="00866C0D"/>
    <w:rsid w:val="00872EB4"/>
    <w:rsid w:val="00873A84"/>
    <w:rsid w:val="00877C20"/>
    <w:rsid w:val="00883FB5"/>
    <w:rsid w:val="00887984"/>
    <w:rsid w:val="00892089"/>
    <w:rsid w:val="0089219D"/>
    <w:rsid w:val="00896788"/>
    <w:rsid w:val="008A02A6"/>
    <w:rsid w:val="008A34F0"/>
    <w:rsid w:val="008A7D51"/>
    <w:rsid w:val="008A7F2D"/>
    <w:rsid w:val="008B154D"/>
    <w:rsid w:val="008B1900"/>
    <w:rsid w:val="008B1B60"/>
    <w:rsid w:val="008B56D8"/>
    <w:rsid w:val="008B5B8F"/>
    <w:rsid w:val="008C1083"/>
    <w:rsid w:val="008C33B9"/>
    <w:rsid w:val="008C467C"/>
    <w:rsid w:val="008C67D5"/>
    <w:rsid w:val="008C6FFB"/>
    <w:rsid w:val="008C78D4"/>
    <w:rsid w:val="008D02AB"/>
    <w:rsid w:val="008D5B3F"/>
    <w:rsid w:val="008D6E44"/>
    <w:rsid w:val="008E0039"/>
    <w:rsid w:val="008E1FC3"/>
    <w:rsid w:val="008E28AC"/>
    <w:rsid w:val="008F2267"/>
    <w:rsid w:val="008F6B42"/>
    <w:rsid w:val="008F73E6"/>
    <w:rsid w:val="0090052D"/>
    <w:rsid w:val="00902FA7"/>
    <w:rsid w:val="00903893"/>
    <w:rsid w:val="00912C1F"/>
    <w:rsid w:val="00913750"/>
    <w:rsid w:val="00921110"/>
    <w:rsid w:val="00921141"/>
    <w:rsid w:val="009251B5"/>
    <w:rsid w:val="00926B7A"/>
    <w:rsid w:val="00927355"/>
    <w:rsid w:val="00930338"/>
    <w:rsid w:val="00940D9C"/>
    <w:rsid w:val="00946C12"/>
    <w:rsid w:val="00952D5B"/>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71047"/>
    <w:rsid w:val="00A77C77"/>
    <w:rsid w:val="00A814C8"/>
    <w:rsid w:val="00A831AF"/>
    <w:rsid w:val="00A84003"/>
    <w:rsid w:val="00A8732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C12AA"/>
    <w:rsid w:val="00AC1C4D"/>
    <w:rsid w:val="00AC399B"/>
    <w:rsid w:val="00AC3D27"/>
    <w:rsid w:val="00AC61C9"/>
    <w:rsid w:val="00AC6300"/>
    <w:rsid w:val="00AC6F38"/>
    <w:rsid w:val="00AD3129"/>
    <w:rsid w:val="00AD4B61"/>
    <w:rsid w:val="00AD6812"/>
    <w:rsid w:val="00AD6A8B"/>
    <w:rsid w:val="00AE53AD"/>
    <w:rsid w:val="00AE7564"/>
    <w:rsid w:val="00AF0560"/>
    <w:rsid w:val="00B01EF2"/>
    <w:rsid w:val="00B032FD"/>
    <w:rsid w:val="00B047A0"/>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265"/>
    <w:rsid w:val="00B43871"/>
    <w:rsid w:val="00B45443"/>
    <w:rsid w:val="00B51722"/>
    <w:rsid w:val="00B565A0"/>
    <w:rsid w:val="00B565C6"/>
    <w:rsid w:val="00B60E65"/>
    <w:rsid w:val="00B6126D"/>
    <w:rsid w:val="00B61FFA"/>
    <w:rsid w:val="00B65F05"/>
    <w:rsid w:val="00B66201"/>
    <w:rsid w:val="00B72EBB"/>
    <w:rsid w:val="00B75603"/>
    <w:rsid w:val="00B8131D"/>
    <w:rsid w:val="00B81484"/>
    <w:rsid w:val="00B81DB2"/>
    <w:rsid w:val="00B83EC0"/>
    <w:rsid w:val="00B86901"/>
    <w:rsid w:val="00B86DAE"/>
    <w:rsid w:val="00B90250"/>
    <w:rsid w:val="00B920FF"/>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13D3"/>
    <w:rsid w:val="00BC2AC1"/>
    <w:rsid w:val="00BC3D4E"/>
    <w:rsid w:val="00BC5DA1"/>
    <w:rsid w:val="00BC6029"/>
    <w:rsid w:val="00BC667C"/>
    <w:rsid w:val="00BC715B"/>
    <w:rsid w:val="00BD266F"/>
    <w:rsid w:val="00BD436F"/>
    <w:rsid w:val="00BD5914"/>
    <w:rsid w:val="00BD677B"/>
    <w:rsid w:val="00BE39C2"/>
    <w:rsid w:val="00BE553B"/>
    <w:rsid w:val="00BE6457"/>
    <w:rsid w:val="00BF06D1"/>
    <w:rsid w:val="00BF08BF"/>
    <w:rsid w:val="00BF6180"/>
    <w:rsid w:val="00C01CD8"/>
    <w:rsid w:val="00C11DA4"/>
    <w:rsid w:val="00C1599F"/>
    <w:rsid w:val="00C1691E"/>
    <w:rsid w:val="00C218EE"/>
    <w:rsid w:val="00C24BBC"/>
    <w:rsid w:val="00C263E6"/>
    <w:rsid w:val="00C331E2"/>
    <w:rsid w:val="00C35039"/>
    <w:rsid w:val="00C35CF7"/>
    <w:rsid w:val="00C360AF"/>
    <w:rsid w:val="00C374A6"/>
    <w:rsid w:val="00C41AB0"/>
    <w:rsid w:val="00C43870"/>
    <w:rsid w:val="00C44B55"/>
    <w:rsid w:val="00C5096E"/>
    <w:rsid w:val="00C525C7"/>
    <w:rsid w:val="00C54627"/>
    <w:rsid w:val="00C54D9D"/>
    <w:rsid w:val="00C717CE"/>
    <w:rsid w:val="00C71FED"/>
    <w:rsid w:val="00C732AF"/>
    <w:rsid w:val="00C83D57"/>
    <w:rsid w:val="00C86F51"/>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368F"/>
    <w:rsid w:val="00CD4ADF"/>
    <w:rsid w:val="00CD4CB3"/>
    <w:rsid w:val="00CE0777"/>
    <w:rsid w:val="00CE15C6"/>
    <w:rsid w:val="00CE624B"/>
    <w:rsid w:val="00CF4FC1"/>
    <w:rsid w:val="00D00760"/>
    <w:rsid w:val="00D02030"/>
    <w:rsid w:val="00D1147A"/>
    <w:rsid w:val="00D12DD1"/>
    <w:rsid w:val="00D1356E"/>
    <w:rsid w:val="00D153BF"/>
    <w:rsid w:val="00D15B3D"/>
    <w:rsid w:val="00D161F3"/>
    <w:rsid w:val="00D16383"/>
    <w:rsid w:val="00D16B20"/>
    <w:rsid w:val="00D17842"/>
    <w:rsid w:val="00D23804"/>
    <w:rsid w:val="00D30BDC"/>
    <w:rsid w:val="00D312C7"/>
    <w:rsid w:val="00D3201A"/>
    <w:rsid w:val="00D32178"/>
    <w:rsid w:val="00D3248A"/>
    <w:rsid w:val="00D32624"/>
    <w:rsid w:val="00D40066"/>
    <w:rsid w:val="00D4397A"/>
    <w:rsid w:val="00D43D14"/>
    <w:rsid w:val="00D445DF"/>
    <w:rsid w:val="00D45D66"/>
    <w:rsid w:val="00D475A2"/>
    <w:rsid w:val="00D47892"/>
    <w:rsid w:val="00D50FBD"/>
    <w:rsid w:val="00D51667"/>
    <w:rsid w:val="00D5682C"/>
    <w:rsid w:val="00D57E3F"/>
    <w:rsid w:val="00D64809"/>
    <w:rsid w:val="00D74129"/>
    <w:rsid w:val="00D74E78"/>
    <w:rsid w:val="00D75318"/>
    <w:rsid w:val="00D77A90"/>
    <w:rsid w:val="00D80DFB"/>
    <w:rsid w:val="00D810A2"/>
    <w:rsid w:val="00D82592"/>
    <w:rsid w:val="00DA107D"/>
    <w:rsid w:val="00DA1984"/>
    <w:rsid w:val="00DA1A6F"/>
    <w:rsid w:val="00DA2365"/>
    <w:rsid w:val="00DA3B5B"/>
    <w:rsid w:val="00DA4AF4"/>
    <w:rsid w:val="00DB4246"/>
    <w:rsid w:val="00DB4B9B"/>
    <w:rsid w:val="00DB78A7"/>
    <w:rsid w:val="00DC4060"/>
    <w:rsid w:val="00DC6181"/>
    <w:rsid w:val="00DD0367"/>
    <w:rsid w:val="00DD0558"/>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1A5B"/>
    <w:rsid w:val="00E3200C"/>
    <w:rsid w:val="00E339EC"/>
    <w:rsid w:val="00E3447F"/>
    <w:rsid w:val="00E34484"/>
    <w:rsid w:val="00E3627C"/>
    <w:rsid w:val="00E377E0"/>
    <w:rsid w:val="00E40B5B"/>
    <w:rsid w:val="00E4103E"/>
    <w:rsid w:val="00E432BC"/>
    <w:rsid w:val="00E46C0C"/>
    <w:rsid w:val="00E5002B"/>
    <w:rsid w:val="00E53678"/>
    <w:rsid w:val="00E5511F"/>
    <w:rsid w:val="00E5551C"/>
    <w:rsid w:val="00E5678F"/>
    <w:rsid w:val="00E56F47"/>
    <w:rsid w:val="00E65D76"/>
    <w:rsid w:val="00E665D9"/>
    <w:rsid w:val="00E67AD2"/>
    <w:rsid w:val="00E70144"/>
    <w:rsid w:val="00E7090A"/>
    <w:rsid w:val="00E84090"/>
    <w:rsid w:val="00E90330"/>
    <w:rsid w:val="00E91177"/>
    <w:rsid w:val="00E95757"/>
    <w:rsid w:val="00E96048"/>
    <w:rsid w:val="00EA0019"/>
    <w:rsid w:val="00EA1C93"/>
    <w:rsid w:val="00EA1FAB"/>
    <w:rsid w:val="00EA3873"/>
    <w:rsid w:val="00EA38C0"/>
    <w:rsid w:val="00EA3E30"/>
    <w:rsid w:val="00EA4B07"/>
    <w:rsid w:val="00EA669E"/>
    <w:rsid w:val="00EB2A1F"/>
    <w:rsid w:val="00EB49FF"/>
    <w:rsid w:val="00EC21B8"/>
    <w:rsid w:val="00EC331E"/>
    <w:rsid w:val="00EC5BA3"/>
    <w:rsid w:val="00EC5D03"/>
    <w:rsid w:val="00EC76D8"/>
    <w:rsid w:val="00ED3AF2"/>
    <w:rsid w:val="00ED4E8E"/>
    <w:rsid w:val="00ED6BAC"/>
    <w:rsid w:val="00EE08A5"/>
    <w:rsid w:val="00EE0C46"/>
    <w:rsid w:val="00EF1446"/>
    <w:rsid w:val="00EF63BD"/>
    <w:rsid w:val="00F00127"/>
    <w:rsid w:val="00F01005"/>
    <w:rsid w:val="00F035AA"/>
    <w:rsid w:val="00F068D6"/>
    <w:rsid w:val="00F06EF5"/>
    <w:rsid w:val="00F122F9"/>
    <w:rsid w:val="00F16DFE"/>
    <w:rsid w:val="00F2114C"/>
    <w:rsid w:val="00F2149B"/>
    <w:rsid w:val="00F2538D"/>
    <w:rsid w:val="00F26FD5"/>
    <w:rsid w:val="00F27128"/>
    <w:rsid w:val="00F27C06"/>
    <w:rsid w:val="00F32CFD"/>
    <w:rsid w:val="00F35A48"/>
    <w:rsid w:val="00F36295"/>
    <w:rsid w:val="00F46F0E"/>
    <w:rsid w:val="00F47DAE"/>
    <w:rsid w:val="00F5137D"/>
    <w:rsid w:val="00F521F5"/>
    <w:rsid w:val="00F52AE4"/>
    <w:rsid w:val="00F558C5"/>
    <w:rsid w:val="00F568D7"/>
    <w:rsid w:val="00F61AFC"/>
    <w:rsid w:val="00F6376B"/>
    <w:rsid w:val="00F63E16"/>
    <w:rsid w:val="00F65D08"/>
    <w:rsid w:val="00F6761A"/>
    <w:rsid w:val="00F70F8F"/>
    <w:rsid w:val="00F81454"/>
    <w:rsid w:val="00F81EE4"/>
    <w:rsid w:val="00F83D2D"/>
    <w:rsid w:val="00F843A2"/>
    <w:rsid w:val="00F84F7F"/>
    <w:rsid w:val="00F86235"/>
    <w:rsid w:val="00F91560"/>
    <w:rsid w:val="00F93A2B"/>
    <w:rsid w:val="00FA0B31"/>
    <w:rsid w:val="00FA4FB2"/>
    <w:rsid w:val="00FA5BFC"/>
    <w:rsid w:val="00FB0118"/>
    <w:rsid w:val="00FB05E0"/>
    <w:rsid w:val="00FB0D26"/>
    <w:rsid w:val="00FB35B0"/>
    <w:rsid w:val="00FB69E1"/>
    <w:rsid w:val="00FB71F4"/>
    <w:rsid w:val="00FC3B0C"/>
    <w:rsid w:val="00FC7EFE"/>
    <w:rsid w:val="00FD0CE5"/>
    <w:rsid w:val="00FD0F93"/>
    <w:rsid w:val="00FD18E9"/>
    <w:rsid w:val="00FD3EED"/>
    <w:rsid w:val="00FD4D24"/>
    <w:rsid w:val="00FD74CC"/>
    <w:rsid w:val="00FE3FC6"/>
    <w:rsid w:val="00FF0439"/>
    <w:rsid w:val="00FF1580"/>
    <w:rsid w:val="00FF2EDC"/>
    <w:rsid w:val="00FF54D6"/>
    <w:rsid w:val="00FF705E"/>
    <w:rsid w:val="02F04899"/>
    <w:rsid w:val="098B0CBC"/>
    <w:rsid w:val="180608FF"/>
    <w:rsid w:val="1D7A2AB1"/>
    <w:rsid w:val="2CEF429A"/>
    <w:rsid w:val="47C85A9B"/>
    <w:rsid w:val="5EF947CB"/>
    <w:rsid w:val="69263136"/>
    <w:rsid w:val="6C14536A"/>
    <w:rsid w:val="711A6DEF"/>
    <w:rsid w:val="711F0F93"/>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0"/>
    <w:pPr>
      <w:ind w:firstLine="420" w:firstLineChars="200"/>
    </w:pPr>
    <w:rPr>
      <w:rFonts w:ascii="Calibri" w:hAnsi="Calibri" w:eastAsia="宋体" w:cs="Times New Roman"/>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批注框文本 字符"/>
    <w:basedOn w:val="8"/>
    <w:link w:val="3"/>
    <w:semiHidden/>
    <w:qFormat/>
    <w:uiPriority w:val="99"/>
    <w:rPr>
      <w:kern w:val="2"/>
      <w:sz w:val="18"/>
      <w:szCs w:val="18"/>
    </w:rPr>
  </w:style>
  <w:style w:type="character" w:customStyle="1" w:styleId="14">
    <w:name w:val="段 Char"/>
    <w:link w:val="12"/>
    <w:qFormat/>
    <w:uiPriority w:val="0"/>
    <w:rPr>
      <w:rFonts w:ascii="宋体" w:hAnsi="Times New Roman" w:eastAsia="宋体" w:cs="Times New Roman"/>
      <w:sz w:val="21"/>
    </w:rPr>
  </w:style>
  <w:style w:type="character" w:customStyle="1" w:styleId="15">
    <w:name w:val="正文文本缩进 字符"/>
    <w:basedOn w:val="8"/>
    <w:link w:val="2"/>
    <w:semiHidden/>
    <w:uiPriority w:val="99"/>
    <w:rPr>
      <w:kern w:val="2"/>
      <w:sz w:val="21"/>
      <w:szCs w:val="22"/>
    </w:rPr>
  </w:style>
  <w:style w:type="character" w:customStyle="1" w:styleId="16">
    <w:name w:val="正文文本首行缩进 2 字符"/>
    <w:basedOn w:val="15"/>
    <w:link w:val="6"/>
    <w:qFormat/>
    <w:uiPriority w:val="0"/>
    <w:rPr>
      <w:rFonts w:ascii="Calibri" w:hAnsi="Calibri" w:eastAsia="宋体" w:cs="Times New Roman"/>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长沙市标准化协会</Company>
  <Pages>16</Pages>
  <Words>7999</Words>
  <Characters>8341</Characters>
  <Lines>61</Lines>
  <Paragraphs>17</Paragraphs>
  <TotalTime>104</TotalTime>
  <ScaleCrop>false</ScaleCrop>
  <LinksUpToDate>false</LinksUpToDate>
  <CharactersWithSpaces>8453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Administrator</dc:creator>
  <cp:lastModifiedBy>bylxb</cp:lastModifiedBy>
  <cp:lastPrinted>2024-10-10T06:05:00Z</cp:lastPrinted>
  <dcterms:modified xsi:type="dcterms:W3CDTF">2024-10-11T03:07:46Z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C0F0D1C5B3EF416EB186D6314B8E74C7</vt:lpwstr>
  </property>
</Properties>
</file>